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2696" w14:textId="281B85E9" w:rsidR="007C3747" w:rsidRDefault="0037727E" w:rsidP="000C5295">
      <w:pPr>
        <w:spacing w:after="40" w:line="240" w:lineRule="auto"/>
        <w:jc w:val="center"/>
        <w:rPr>
          <w:rFonts w:ascii="Georgia" w:hAnsi="Georgia" w:cs="Times New Roman"/>
          <w:b/>
        </w:rPr>
      </w:pPr>
      <w:r w:rsidRPr="007C3747">
        <w:rPr>
          <w:rFonts w:ascii="Roboto Slab SemiBold" w:hAnsi="Roboto Slab SemiBold"/>
          <w:b/>
          <w:noProof/>
          <w:sz w:val="24"/>
          <w:szCs w:val="24"/>
        </w:rPr>
        <w:drawing>
          <wp:anchor distT="0" distB="0" distL="114300" distR="114300" simplePos="0" relativeHeight="251659264" behindDoc="1" locked="0" layoutInCell="1" allowOverlap="1" wp14:anchorId="71AB0000" wp14:editId="66D4EEC6">
            <wp:simplePos x="0" y="0"/>
            <wp:positionH relativeFrom="column">
              <wp:posOffset>-333375</wp:posOffset>
            </wp:positionH>
            <wp:positionV relativeFrom="page">
              <wp:posOffset>514350</wp:posOffset>
            </wp:positionV>
            <wp:extent cx="7751126" cy="2082165"/>
            <wp:effectExtent l="0" t="0" r="2540" b="0"/>
            <wp:wrapNone/>
            <wp:docPr id="1999381017" name="Picture 199938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73721" name="Picture 3"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1126" cy="2082165"/>
                    </a:xfrm>
                    <a:prstGeom prst="rect">
                      <a:avLst/>
                    </a:prstGeom>
                  </pic:spPr>
                </pic:pic>
              </a:graphicData>
            </a:graphic>
            <wp14:sizeRelH relativeFrom="page">
              <wp14:pctWidth>0</wp14:pctWidth>
            </wp14:sizeRelH>
            <wp14:sizeRelV relativeFrom="page">
              <wp14:pctHeight>0</wp14:pctHeight>
            </wp14:sizeRelV>
          </wp:anchor>
        </w:drawing>
      </w:r>
    </w:p>
    <w:p w14:paraId="46690B07" w14:textId="0CFC1EF0" w:rsidR="007C3747" w:rsidRDefault="007C3747" w:rsidP="000C5295">
      <w:pPr>
        <w:spacing w:after="40" w:line="240" w:lineRule="auto"/>
        <w:jc w:val="center"/>
        <w:rPr>
          <w:rFonts w:ascii="Georgia" w:hAnsi="Georgia" w:cs="Times New Roman"/>
          <w:b/>
        </w:rPr>
      </w:pPr>
    </w:p>
    <w:p w14:paraId="46D8F0C5" w14:textId="5F68DED5" w:rsidR="007C3747" w:rsidRDefault="007C3747" w:rsidP="000C5295">
      <w:pPr>
        <w:spacing w:after="40" w:line="240" w:lineRule="auto"/>
        <w:jc w:val="center"/>
        <w:rPr>
          <w:rFonts w:ascii="Georgia" w:hAnsi="Georgia" w:cs="Times New Roman"/>
          <w:b/>
        </w:rPr>
      </w:pPr>
    </w:p>
    <w:p w14:paraId="0B999E9F" w14:textId="77777777" w:rsidR="007C3747" w:rsidRDefault="007C3747" w:rsidP="000C5295">
      <w:pPr>
        <w:spacing w:after="40" w:line="240" w:lineRule="auto"/>
        <w:jc w:val="center"/>
        <w:rPr>
          <w:rFonts w:ascii="Georgia" w:hAnsi="Georgia" w:cs="Times New Roman"/>
          <w:b/>
        </w:rPr>
      </w:pPr>
    </w:p>
    <w:p w14:paraId="1F66E034" w14:textId="06436A63" w:rsidR="007C3747" w:rsidRDefault="007C3747" w:rsidP="000C5295">
      <w:pPr>
        <w:spacing w:after="40" w:line="240" w:lineRule="auto"/>
        <w:jc w:val="center"/>
        <w:rPr>
          <w:rFonts w:ascii="Georgia" w:hAnsi="Georgia" w:cs="Times New Roman"/>
          <w:b/>
        </w:rPr>
      </w:pPr>
    </w:p>
    <w:p w14:paraId="48B3E556" w14:textId="77777777" w:rsidR="007C3747" w:rsidRDefault="007C3747" w:rsidP="000C5295">
      <w:pPr>
        <w:spacing w:after="40" w:line="240" w:lineRule="auto"/>
        <w:jc w:val="center"/>
        <w:rPr>
          <w:rFonts w:ascii="Georgia" w:hAnsi="Georgia" w:cs="Times New Roman"/>
          <w:b/>
        </w:rPr>
      </w:pPr>
      <w:bookmarkStart w:id="0" w:name="_Hlk225770256"/>
    </w:p>
    <w:p w14:paraId="3871E1CB" w14:textId="77777777" w:rsidR="007C3747" w:rsidRDefault="007C3747" w:rsidP="000C5295">
      <w:pPr>
        <w:spacing w:after="40" w:line="240" w:lineRule="auto"/>
        <w:jc w:val="center"/>
        <w:rPr>
          <w:rFonts w:ascii="Georgia" w:hAnsi="Georgia" w:cs="Times New Roman"/>
          <w:b/>
        </w:rPr>
      </w:pPr>
    </w:p>
    <w:p w14:paraId="03F00284" w14:textId="60532FC1" w:rsidR="007C3747" w:rsidRDefault="007C3747" w:rsidP="000C5295">
      <w:pPr>
        <w:spacing w:after="40" w:line="240" w:lineRule="auto"/>
        <w:jc w:val="center"/>
        <w:rPr>
          <w:rFonts w:ascii="Georgia" w:hAnsi="Georgia" w:cs="Times New Roman"/>
          <w:b/>
        </w:rPr>
      </w:pPr>
    </w:p>
    <w:p w14:paraId="299D264C" w14:textId="77777777" w:rsidR="007C3747" w:rsidRDefault="007C3747" w:rsidP="000C5295">
      <w:pPr>
        <w:spacing w:after="40" w:line="240" w:lineRule="auto"/>
        <w:jc w:val="center"/>
        <w:rPr>
          <w:rFonts w:ascii="Georgia" w:hAnsi="Georgia" w:cs="Times New Roman"/>
          <w:b/>
        </w:rPr>
      </w:pPr>
    </w:p>
    <w:p w14:paraId="0CD2E8C3" w14:textId="3B7F9247" w:rsidR="001B1BDC" w:rsidRPr="007C3747" w:rsidRDefault="001B1BDC" w:rsidP="00D6277D">
      <w:pPr>
        <w:spacing w:after="40" w:line="240" w:lineRule="auto"/>
        <w:rPr>
          <w:rFonts w:ascii="Roboto Slab SemiBold" w:hAnsi="Roboto Slab SemiBold" w:cs="Times New Roman"/>
          <w:b/>
          <w:sz w:val="24"/>
          <w:szCs w:val="24"/>
        </w:rPr>
      </w:pPr>
    </w:p>
    <w:p w14:paraId="12382855" w14:textId="2575D51B" w:rsidR="00B91E00" w:rsidRPr="00900F87" w:rsidRDefault="009426B9" w:rsidP="000C5295">
      <w:pPr>
        <w:spacing w:after="40" w:line="240" w:lineRule="auto"/>
        <w:jc w:val="center"/>
        <w:rPr>
          <w:rFonts w:ascii="Jost" w:hAnsi="Jost" w:cs="Times New Roman"/>
          <w:b/>
          <w:sz w:val="24"/>
          <w:szCs w:val="24"/>
        </w:rPr>
      </w:pPr>
      <w:r>
        <w:rPr>
          <w:rFonts w:ascii="Jost" w:hAnsi="Jost" w:cs="Times New Roman"/>
          <w:b/>
          <w:sz w:val="24"/>
          <w:szCs w:val="24"/>
        </w:rPr>
        <w:t>TECHNOLOGY AIDE</w:t>
      </w:r>
      <w:r w:rsidR="00B91E00" w:rsidRPr="00900F87">
        <w:rPr>
          <w:rFonts w:ascii="Jost" w:hAnsi="Jost" w:cs="Times New Roman"/>
          <w:b/>
          <w:sz w:val="24"/>
          <w:szCs w:val="24"/>
        </w:rPr>
        <w:t xml:space="preserve"> (</w:t>
      </w:r>
      <w:r w:rsidR="00AB1C57" w:rsidRPr="00900F87">
        <w:rPr>
          <w:rFonts w:ascii="Jost" w:hAnsi="Jost" w:cs="Times New Roman"/>
          <w:b/>
          <w:sz w:val="24"/>
          <w:szCs w:val="24"/>
        </w:rPr>
        <w:t>CIRCULATION</w:t>
      </w:r>
      <w:r w:rsidR="00B91E00" w:rsidRPr="00900F87">
        <w:rPr>
          <w:rFonts w:ascii="Jost" w:hAnsi="Jost" w:cs="Times New Roman"/>
          <w:b/>
          <w:sz w:val="24"/>
          <w:szCs w:val="24"/>
        </w:rPr>
        <w:t>)</w:t>
      </w:r>
    </w:p>
    <w:p w14:paraId="0F6FEDCB" w14:textId="2E89B838" w:rsidR="00D6277D" w:rsidRPr="00900F87" w:rsidRDefault="00D6277D" w:rsidP="000C5295">
      <w:pPr>
        <w:spacing w:after="40" w:line="240" w:lineRule="auto"/>
        <w:jc w:val="center"/>
        <w:rPr>
          <w:rFonts w:ascii="Jost" w:hAnsi="Jost" w:cs="Times New Roman"/>
        </w:rPr>
      </w:pPr>
      <w:r w:rsidRPr="00900F87">
        <w:rPr>
          <w:rFonts w:ascii="Jost" w:hAnsi="Jost" w:cs="Times New Roman"/>
        </w:rPr>
        <w:t xml:space="preserve">Posting Date: </w:t>
      </w:r>
      <w:r w:rsidR="009426B9">
        <w:rPr>
          <w:rFonts w:ascii="Jost" w:hAnsi="Jost" w:cs="Times New Roman"/>
        </w:rPr>
        <w:t xml:space="preserve">March </w:t>
      </w:r>
      <w:r w:rsidR="00EE4ECF">
        <w:rPr>
          <w:rFonts w:ascii="Jost" w:hAnsi="Jost" w:cs="Times New Roman"/>
        </w:rPr>
        <w:t>30</w:t>
      </w:r>
      <w:r w:rsidR="00427F2D">
        <w:rPr>
          <w:rFonts w:ascii="Jost" w:hAnsi="Jost" w:cs="Times New Roman"/>
        </w:rPr>
        <w:t>, 202</w:t>
      </w:r>
      <w:r w:rsidR="009426B9">
        <w:rPr>
          <w:rFonts w:ascii="Jost" w:hAnsi="Jost" w:cs="Times New Roman"/>
        </w:rPr>
        <w:t>6 |</w:t>
      </w:r>
      <w:r w:rsidRPr="00900F87">
        <w:rPr>
          <w:rFonts w:ascii="Jost" w:hAnsi="Jost" w:cs="Times New Roman"/>
        </w:rPr>
        <w:t xml:space="preserve"> Closing Date: </w:t>
      </w:r>
      <w:r w:rsidR="009426B9">
        <w:rPr>
          <w:rFonts w:ascii="Jost" w:hAnsi="Jost" w:cs="Times New Roman"/>
        </w:rPr>
        <w:t xml:space="preserve">April </w:t>
      </w:r>
      <w:r w:rsidR="00EE4ECF">
        <w:rPr>
          <w:rFonts w:ascii="Jost" w:hAnsi="Jost" w:cs="Times New Roman"/>
        </w:rPr>
        <w:t>12</w:t>
      </w:r>
      <w:r w:rsidR="009426B9">
        <w:rPr>
          <w:rFonts w:ascii="Jost" w:hAnsi="Jost" w:cs="Times New Roman"/>
        </w:rPr>
        <w:t>, 2026</w:t>
      </w:r>
    </w:p>
    <w:p w14:paraId="54023EF7" w14:textId="77777777" w:rsidR="00D6277D" w:rsidRPr="00900F87" w:rsidRDefault="00D6277D" w:rsidP="000C5295">
      <w:pPr>
        <w:spacing w:after="40" w:line="240" w:lineRule="auto"/>
        <w:jc w:val="center"/>
        <w:rPr>
          <w:rFonts w:ascii="Jost" w:hAnsi="Jost" w:cs="Times New Roman"/>
        </w:rPr>
      </w:pPr>
      <w:r w:rsidRPr="00900F87">
        <w:rPr>
          <w:rFonts w:ascii="Jost" w:hAnsi="Jost" w:cs="Times New Roman"/>
        </w:rPr>
        <w:t xml:space="preserve">Position Availability: </w:t>
      </w:r>
      <w:r w:rsidR="00427F2D">
        <w:rPr>
          <w:rFonts w:ascii="Jost" w:hAnsi="Jost" w:cs="Times New Roman"/>
        </w:rPr>
        <w:t>Immediately</w:t>
      </w:r>
    </w:p>
    <w:tbl>
      <w:tblPr>
        <w:tblStyle w:val="TableGrid"/>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210"/>
      </w:tblGrid>
      <w:tr w:rsidR="00DB5DBA" w:rsidRPr="0032340A" w14:paraId="61F40F09" w14:textId="77777777" w:rsidTr="00DB5DBA">
        <w:trPr>
          <w:cantSplit/>
        </w:trPr>
        <w:tc>
          <w:tcPr>
            <w:tcW w:w="2515" w:type="dxa"/>
          </w:tcPr>
          <w:p w14:paraId="753668BD" w14:textId="77777777" w:rsidR="00DB5DBA" w:rsidRPr="00DB5DBA" w:rsidRDefault="00DB5DBA" w:rsidP="00DB5DBA">
            <w:pPr>
              <w:ind w:right="720"/>
              <w:rPr>
                <w:rFonts w:ascii="Jost" w:hAnsi="Jost"/>
                <w:sz w:val="22"/>
                <w:szCs w:val="22"/>
              </w:rPr>
            </w:pPr>
            <w:r w:rsidRPr="00DB5DBA">
              <w:rPr>
                <w:rFonts w:ascii="Jost" w:hAnsi="Jost"/>
                <w:sz w:val="22"/>
                <w:szCs w:val="22"/>
              </w:rPr>
              <w:t>Reports to:</w:t>
            </w:r>
          </w:p>
        </w:tc>
        <w:tc>
          <w:tcPr>
            <w:tcW w:w="6210" w:type="dxa"/>
          </w:tcPr>
          <w:p w14:paraId="435D00CA" w14:textId="6005C49B" w:rsidR="00DB5DBA" w:rsidRPr="00DB5DBA" w:rsidRDefault="009426B9" w:rsidP="00DB5DBA">
            <w:pPr>
              <w:ind w:right="720"/>
              <w:rPr>
                <w:rFonts w:ascii="Jost" w:hAnsi="Jost"/>
                <w:sz w:val="22"/>
                <w:szCs w:val="22"/>
              </w:rPr>
            </w:pPr>
            <w:r>
              <w:rPr>
                <w:rFonts w:ascii="Jost" w:hAnsi="Jost"/>
                <w:sz w:val="22"/>
                <w:szCs w:val="22"/>
              </w:rPr>
              <w:t>Head of Adult Services</w:t>
            </w:r>
          </w:p>
        </w:tc>
      </w:tr>
      <w:tr w:rsidR="00DB5DBA" w:rsidRPr="0032340A" w14:paraId="17EDB3FE" w14:textId="77777777" w:rsidTr="00DB5DBA">
        <w:trPr>
          <w:cantSplit/>
        </w:trPr>
        <w:tc>
          <w:tcPr>
            <w:tcW w:w="2515" w:type="dxa"/>
          </w:tcPr>
          <w:p w14:paraId="6AF1BB50" w14:textId="77777777" w:rsidR="00DB5DBA" w:rsidRPr="00DB5DBA" w:rsidRDefault="00DB5DBA" w:rsidP="00DB5DBA">
            <w:pPr>
              <w:ind w:right="720"/>
              <w:rPr>
                <w:rFonts w:ascii="Jost" w:hAnsi="Jost"/>
                <w:sz w:val="22"/>
                <w:szCs w:val="22"/>
              </w:rPr>
            </w:pPr>
            <w:r w:rsidRPr="00DB5DBA">
              <w:rPr>
                <w:rFonts w:ascii="Jost" w:hAnsi="Jost"/>
                <w:sz w:val="22"/>
                <w:szCs w:val="22"/>
              </w:rPr>
              <w:t>Schedule:</w:t>
            </w:r>
          </w:p>
        </w:tc>
        <w:tc>
          <w:tcPr>
            <w:tcW w:w="6210" w:type="dxa"/>
          </w:tcPr>
          <w:p w14:paraId="56ABCD3E" w14:textId="77777777" w:rsidR="00DB5DBA" w:rsidRPr="00DB5DBA" w:rsidRDefault="00DB5DBA" w:rsidP="00DB5DBA">
            <w:pPr>
              <w:ind w:right="720"/>
              <w:rPr>
                <w:rFonts w:ascii="Jost" w:hAnsi="Jost"/>
                <w:sz w:val="22"/>
                <w:szCs w:val="22"/>
              </w:rPr>
            </w:pPr>
            <w:r w:rsidRPr="00DB5DBA">
              <w:rPr>
                <w:rFonts w:ascii="Jost" w:hAnsi="Jost"/>
                <w:sz w:val="22"/>
                <w:szCs w:val="22"/>
              </w:rPr>
              <w:t>Part-time, 25 hours per week. Flexible schedule to include days, nights, and weekends.</w:t>
            </w:r>
          </w:p>
        </w:tc>
      </w:tr>
      <w:tr w:rsidR="00DB5DBA" w:rsidRPr="0032340A" w14:paraId="646F93A6" w14:textId="77777777" w:rsidTr="00DB5DBA">
        <w:trPr>
          <w:cantSplit/>
        </w:trPr>
        <w:tc>
          <w:tcPr>
            <w:tcW w:w="2515" w:type="dxa"/>
          </w:tcPr>
          <w:p w14:paraId="151EE367" w14:textId="77777777" w:rsidR="00DB5DBA" w:rsidRPr="00DB5DBA" w:rsidRDefault="00DB5DBA" w:rsidP="00DB5DBA">
            <w:pPr>
              <w:ind w:right="720"/>
              <w:rPr>
                <w:rFonts w:ascii="Jost" w:hAnsi="Jost"/>
                <w:sz w:val="22"/>
                <w:szCs w:val="22"/>
              </w:rPr>
            </w:pPr>
            <w:r w:rsidRPr="00DB5DBA">
              <w:rPr>
                <w:rFonts w:ascii="Jost" w:hAnsi="Jost"/>
                <w:sz w:val="22"/>
                <w:szCs w:val="22"/>
              </w:rPr>
              <w:t>Union Position:</w:t>
            </w:r>
          </w:p>
        </w:tc>
        <w:tc>
          <w:tcPr>
            <w:tcW w:w="6210" w:type="dxa"/>
          </w:tcPr>
          <w:p w14:paraId="5D06AEDF" w14:textId="77777777" w:rsidR="00DB5DBA" w:rsidRPr="00DB5DBA" w:rsidRDefault="00DB5DBA" w:rsidP="00DB5DBA">
            <w:pPr>
              <w:ind w:right="720"/>
              <w:rPr>
                <w:rFonts w:ascii="Jost" w:hAnsi="Jost"/>
                <w:sz w:val="22"/>
                <w:szCs w:val="22"/>
              </w:rPr>
            </w:pPr>
            <w:r w:rsidRPr="00DB5DBA">
              <w:rPr>
                <w:rFonts w:ascii="Jost" w:hAnsi="Jost"/>
                <w:sz w:val="22"/>
                <w:szCs w:val="22"/>
              </w:rPr>
              <w:t>Yes</w:t>
            </w:r>
            <w:r>
              <w:rPr>
                <w:rFonts w:ascii="Jost" w:hAnsi="Jost"/>
                <w:sz w:val="22"/>
                <w:szCs w:val="22"/>
              </w:rPr>
              <w:t xml:space="preserve">, </w:t>
            </w:r>
            <w:r w:rsidRPr="00DB5DBA">
              <w:rPr>
                <w:rFonts w:ascii="Jost" w:hAnsi="Jost"/>
                <w:sz w:val="22"/>
                <w:szCs w:val="22"/>
              </w:rPr>
              <w:t>Westland Library Union SEIU Local 517M (</w:t>
            </w:r>
            <w:proofErr w:type="gramStart"/>
            <w:r w:rsidRPr="00DB5DBA">
              <w:rPr>
                <w:rFonts w:ascii="Jost" w:hAnsi="Jost"/>
                <w:sz w:val="22"/>
                <w:szCs w:val="22"/>
              </w:rPr>
              <w:t>Non-Supervisory</w:t>
            </w:r>
            <w:proofErr w:type="gramEnd"/>
            <w:r w:rsidRPr="00DB5DBA">
              <w:rPr>
                <w:rFonts w:ascii="Jost" w:hAnsi="Jost"/>
                <w:sz w:val="22"/>
                <w:szCs w:val="22"/>
              </w:rPr>
              <w:t>)</w:t>
            </w:r>
          </w:p>
        </w:tc>
      </w:tr>
      <w:tr w:rsidR="00DB5DBA" w:rsidRPr="0032340A" w14:paraId="21AEA4FA" w14:textId="77777777" w:rsidTr="00DB5DBA">
        <w:trPr>
          <w:cantSplit/>
        </w:trPr>
        <w:tc>
          <w:tcPr>
            <w:tcW w:w="2515" w:type="dxa"/>
          </w:tcPr>
          <w:p w14:paraId="27804410" w14:textId="77777777" w:rsidR="00DB5DBA" w:rsidRPr="00DB5DBA" w:rsidRDefault="00DB5DBA" w:rsidP="00DB5DBA">
            <w:pPr>
              <w:tabs>
                <w:tab w:val="left" w:pos="3120"/>
              </w:tabs>
              <w:ind w:right="705"/>
              <w:rPr>
                <w:rFonts w:ascii="Jost" w:hAnsi="Jost"/>
                <w:sz w:val="22"/>
                <w:szCs w:val="22"/>
              </w:rPr>
            </w:pPr>
            <w:r w:rsidRPr="00DB5DBA">
              <w:rPr>
                <w:rFonts w:ascii="Jost" w:hAnsi="Jost"/>
                <w:sz w:val="22"/>
                <w:szCs w:val="22"/>
              </w:rPr>
              <w:t>Starting Wage:</w:t>
            </w:r>
          </w:p>
        </w:tc>
        <w:tc>
          <w:tcPr>
            <w:tcW w:w="6210" w:type="dxa"/>
          </w:tcPr>
          <w:p w14:paraId="7EBFDDD8" w14:textId="65F7253F" w:rsidR="00DB5DBA" w:rsidRPr="00DB5DBA" w:rsidRDefault="00DB5DBA" w:rsidP="00DB5DBA">
            <w:pPr>
              <w:ind w:right="720"/>
              <w:rPr>
                <w:rFonts w:ascii="Jost" w:hAnsi="Jost"/>
                <w:sz w:val="22"/>
                <w:szCs w:val="22"/>
              </w:rPr>
            </w:pPr>
            <w:r w:rsidRPr="00DB5DBA">
              <w:rPr>
                <w:rFonts w:ascii="Jost" w:hAnsi="Jost"/>
                <w:sz w:val="22"/>
                <w:szCs w:val="22"/>
              </w:rPr>
              <w:t>$14.</w:t>
            </w:r>
            <w:r w:rsidR="009426B9">
              <w:rPr>
                <w:rFonts w:ascii="Jost" w:hAnsi="Jost"/>
                <w:sz w:val="22"/>
                <w:szCs w:val="22"/>
              </w:rPr>
              <w:t>89</w:t>
            </w:r>
            <w:r w:rsidRPr="00DB5DBA">
              <w:rPr>
                <w:rFonts w:ascii="Jost" w:hAnsi="Jost"/>
                <w:sz w:val="22"/>
                <w:szCs w:val="22"/>
              </w:rPr>
              <w:t xml:space="preserve"> per hour</w:t>
            </w:r>
            <w:r w:rsidR="009426B9">
              <w:rPr>
                <w:rFonts w:ascii="Jost" w:hAnsi="Jost"/>
                <w:sz w:val="22"/>
                <w:szCs w:val="22"/>
              </w:rPr>
              <w:t>. Increases to $15.49 on July 1, 2026.</w:t>
            </w:r>
          </w:p>
        </w:tc>
      </w:tr>
      <w:tr w:rsidR="00DB5DBA" w:rsidRPr="0032340A" w14:paraId="2BE4048D" w14:textId="77777777" w:rsidTr="00DB5DBA">
        <w:trPr>
          <w:cantSplit/>
        </w:trPr>
        <w:tc>
          <w:tcPr>
            <w:tcW w:w="2515" w:type="dxa"/>
          </w:tcPr>
          <w:p w14:paraId="43FBC7E3" w14:textId="77777777" w:rsidR="00DB5DBA" w:rsidRPr="00DB5DBA" w:rsidRDefault="00DB5DBA" w:rsidP="00DB5DBA">
            <w:pPr>
              <w:ind w:right="720"/>
              <w:rPr>
                <w:rFonts w:ascii="Jost" w:hAnsi="Jost"/>
                <w:sz w:val="22"/>
                <w:szCs w:val="22"/>
              </w:rPr>
            </w:pPr>
            <w:r w:rsidRPr="00DB5DBA">
              <w:rPr>
                <w:rFonts w:ascii="Jost" w:hAnsi="Jost"/>
                <w:sz w:val="22"/>
                <w:szCs w:val="22"/>
              </w:rPr>
              <w:t>Benefits:</w:t>
            </w:r>
          </w:p>
        </w:tc>
        <w:tc>
          <w:tcPr>
            <w:tcW w:w="6210" w:type="dxa"/>
          </w:tcPr>
          <w:p w14:paraId="2D302ABB" w14:textId="77777777" w:rsidR="00DB5DBA" w:rsidRPr="00DB5DBA" w:rsidRDefault="00DB5DBA" w:rsidP="00DB5DBA">
            <w:pPr>
              <w:ind w:right="720"/>
              <w:rPr>
                <w:rFonts w:ascii="Jost" w:hAnsi="Jost"/>
                <w:sz w:val="22"/>
                <w:szCs w:val="22"/>
              </w:rPr>
            </w:pPr>
            <w:r w:rsidRPr="00DB5DBA">
              <w:rPr>
                <w:rFonts w:ascii="Jost" w:hAnsi="Jost"/>
                <w:sz w:val="22"/>
                <w:szCs w:val="22"/>
              </w:rPr>
              <w:t xml:space="preserve">Prorated vacation leave, personal leave, and paid holidays for employees working 20 or more hours per week. Employer-provided contribution to retirement (401a) after meeting service requirements.    </w:t>
            </w:r>
          </w:p>
        </w:tc>
      </w:tr>
    </w:tbl>
    <w:p w14:paraId="658F6D09" w14:textId="77777777" w:rsidR="00D6277D" w:rsidRDefault="00D6277D" w:rsidP="00D6277D">
      <w:pPr>
        <w:ind w:left="-2610" w:right="720"/>
        <w:rPr>
          <w:rFonts w:ascii="Roboto Slab SemiBold" w:hAnsi="Roboto Slab SemiBold" w:cs="Times New Roman"/>
          <w:b/>
          <w:sz w:val="24"/>
          <w:szCs w:val="24"/>
        </w:rPr>
      </w:pPr>
      <w:r w:rsidRPr="00547501">
        <w:rPr>
          <w:rFonts w:ascii="Jost" w:hAnsi="Jost"/>
        </w:rPr>
        <w:t xml:space="preserve">Posting </w:t>
      </w:r>
    </w:p>
    <w:p w14:paraId="4A56EDFA" w14:textId="77777777" w:rsidR="00B91E00" w:rsidRPr="00A65199" w:rsidRDefault="00B91E00" w:rsidP="00C47892">
      <w:pPr>
        <w:autoSpaceDE w:val="0"/>
        <w:autoSpaceDN w:val="0"/>
        <w:adjustRightInd w:val="0"/>
        <w:spacing w:after="120"/>
        <w:rPr>
          <w:rFonts w:ascii="Roboto Slab SemiBold" w:hAnsi="Roboto Slab SemiBold" w:cs="Calibri"/>
          <w:b/>
          <w:color w:val="000000"/>
        </w:rPr>
      </w:pPr>
      <w:r w:rsidRPr="00A65199">
        <w:rPr>
          <w:rFonts w:ascii="Roboto Slab SemiBold" w:hAnsi="Roboto Slab SemiBold" w:cs="Calibri"/>
          <w:b/>
          <w:color w:val="000000"/>
        </w:rPr>
        <w:t>SUMMARY:</w:t>
      </w:r>
    </w:p>
    <w:p w14:paraId="67E781CE" w14:textId="77777777" w:rsidR="009426B9" w:rsidRPr="009426B9" w:rsidRDefault="009426B9" w:rsidP="009426B9">
      <w:pPr>
        <w:spacing w:before="240" w:line="240" w:lineRule="auto"/>
        <w:ind w:right="720"/>
        <w:rPr>
          <w:rFonts w:ascii="Jost" w:hAnsi="Jost" w:cs="Calibri"/>
          <w:color w:val="000000"/>
        </w:rPr>
      </w:pPr>
      <w:r w:rsidRPr="009426B9">
        <w:rPr>
          <w:rFonts w:ascii="Jost" w:hAnsi="Jost" w:cs="Calibri"/>
          <w:color w:val="000000"/>
        </w:rPr>
        <w:t>As part of the Adult Services team, the Technology Aide works under the guidance of the Head of Adult Services to assist patrons with a wide range of technology needs. This includes helping with tasks such as logging in to library computers, emailing, printing, scanning, completing online forms, and accessing wireless networks. The Technology Aide also helps patrons learn how to use the library’s digital resources, including databases, eBooks, audiobooks, and streaming media.</w:t>
      </w:r>
    </w:p>
    <w:p w14:paraId="62902EC7" w14:textId="77777777" w:rsidR="009426B9" w:rsidRDefault="009426B9" w:rsidP="009426B9">
      <w:pPr>
        <w:spacing w:before="240" w:line="240" w:lineRule="auto"/>
        <w:ind w:right="720"/>
        <w:rPr>
          <w:rFonts w:ascii="Jost" w:hAnsi="Jost" w:cs="Calibri"/>
          <w:color w:val="000000"/>
        </w:rPr>
      </w:pPr>
      <w:r w:rsidRPr="009426B9">
        <w:rPr>
          <w:rFonts w:ascii="Jost" w:hAnsi="Jost" w:cs="Calibri"/>
          <w:color w:val="000000"/>
        </w:rPr>
        <w:t>In addition to providing hands-on technology assistance, the Technology Aide helps monitor the library’s public computer system, supports technology setup for library programs and events, and offers one-on-one help appointments for patrons learning new technology. This position also collaborates with staff across the library and contributes to projects that enhance the library’s services and strengthen its presence in the community.</w:t>
      </w:r>
    </w:p>
    <w:bookmarkEnd w:id="0"/>
    <w:p w14:paraId="51E27170" w14:textId="4E951591" w:rsidR="00B91E00" w:rsidRDefault="009426B9" w:rsidP="009426B9">
      <w:pPr>
        <w:spacing w:before="240" w:line="240" w:lineRule="auto"/>
        <w:ind w:right="720"/>
        <w:rPr>
          <w:rFonts w:ascii="Roboto Slab SemiBold" w:hAnsi="Roboto Slab SemiBold"/>
          <w:b/>
        </w:rPr>
      </w:pPr>
      <w:r>
        <w:rPr>
          <w:rFonts w:ascii="Roboto Slab SemiBold" w:hAnsi="Roboto Slab SemiBold"/>
          <w:b/>
        </w:rPr>
        <w:t>Responsibilities</w:t>
      </w:r>
    </w:p>
    <w:p w14:paraId="08284FC4" w14:textId="4795F471" w:rsidR="009426B9" w:rsidRPr="009426B9" w:rsidRDefault="009426B9" w:rsidP="009426B9">
      <w:pPr>
        <w:spacing w:before="240" w:line="240" w:lineRule="auto"/>
        <w:ind w:right="720"/>
        <w:rPr>
          <w:rFonts w:cstheme="minorHAnsi"/>
          <w:b/>
        </w:rPr>
      </w:pPr>
      <w:r w:rsidRPr="009426B9">
        <w:rPr>
          <w:rFonts w:cstheme="minorHAnsi"/>
          <w:b/>
        </w:rPr>
        <w:t>Essential Responsibilities:</w:t>
      </w:r>
    </w:p>
    <w:p w14:paraId="33BA2259" w14:textId="67323A23" w:rsidR="009426B9" w:rsidRPr="009426B9" w:rsidRDefault="009426B9" w:rsidP="009426B9">
      <w:pPr>
        <w:numPr>
          <w:ilvl w:val="0"/>
          <w:numId w:val="3"/>
        </w:numPr>
        <w:spacing w:after="0" w:line="240" w:lineRule="auto"/>
        <w:rPr>
          <w:rFonts w:ascii="Jost" w:hAnsi="Jost" w:cs="Times New Roman"/>
        </w:rPr>
      </w:pPr>
      <w:r>
        <w:rPr>
          <w:noProof/>
        </w:rPr>
        <w:drawing>
          <wp:anchor distT="0" distB="0" distL="114300" distR="114300" simplePos="0" relativeHeight="251665408" behindDoc="1" locked="0" layoutInCell="1" allowOverlap="1" wp14:anchorId="359CE950" wp14:editId="59DCAFF3">
            <wp:simplePos x="0" y="0"/>
            <wp:positionH relativeFrom="page">
              <wp:align>right</wp:align>
            </wp:positionH>
            <wp:positionV relativeFrom="page">
              <wp:posOffset>8963025</wp:posOffset>
            </wp:positionV>
            <wp:extent cx="7741920" cy="1612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24434" name="Picture 4"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41920" cy="1612265"/>
                    </a:xfrm>
                    <a:prstGeom prst="rect">
                      <a:avLst/>
                    </a:prstGeom>
                  </pic:spPr>
                </pic:pic>
              </a:graphicData>
            </a:graphic>
            <wp14:sizeRelH relativeFrom="page">
              <wp14:pctWidth>0</wp14:pctWidth>
            </wp14:sizeRelH>
            <wp14:sizeRelV relativeFrom="page">
              <wp14:pctHeight>0</wp14:pctHeight>
            </wp14:sizeRelV>
          </wp:anchor>
        </w:drawing>
      </w:r>
      <w:r w:rsidRPr="009426B9">
        <w:rPr>
          <w:rFonts w:ascii="Jost" w:hAnsi="Jost" w:cs="Times New Roman"/>
        </w:rPr>
        <w:t>Provides hands-on assistance to patrons using library technology, including logging into public computers, printing, scanning, emailing, web browsing, and connecting to wireless networks.</w:t>
      </w:r>
    </w:p>
    <w:p w14:paraId="06C48BE6"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lastRenderedPageBreak/>
        <w:t>Assists patrons with the library's online catalog, digital collections, and electronic resources, including eBooks, audiobooks, databases, and streaming services.</w:t>
      </w:r>
    </w:p>
    <w:p w14:paraId="3D37A8AF"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 xml:space="preserve">Helps </w:t>
      </w:r>
      <w:proofErr w:type="gramStart"/>
      <w:r w:rsidRPr="009426B9">
        <w:rPr>
          <w:rFonts w:ascii="Jost" w:hAnsi="Jost" w:cs="Times New Roman"/>
        </w:rPr>
        <w:t>patrons</w:t>
      </w:r>
      <w:proofErr w:type="gramEnd"/>
      <w:r w:rsidRPr="009426B9">
        <w:rPr>
          <w:rFonts w:ascii="Jost" w:hAnsi="Jost" w:cs="Times New Roman"/>
        </w:rPr>
        <w:t xml:space="preserve"> complete everyday technology tasks such as filling out online forms, creating documents, attaching files, and navigating websites and online services.</w:t>
      </w:r>
    </w:p>
    <w:p w14:paraId="1B4F08E9"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Provides one-on-one technology assistance through scheduled appointments and informal interactions throughout the library.</w:t>
      </w:r>
    </w:p>
    <w:p w14:paraId="42158320"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Monitors the library's public computer reservation system and ensures compliance with established computer and internet use policies.</w:t>
      </w:r>
    </w:p>
    <w:p w14:paraId="4E542A1B"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Assists staff with basic technology setup and troubleshooting for library programs, meetings, and events (e.g. projectors, laptops, presentation equipment).</w:t>
      </w:r>
    </w:p>
    <w:p w14:paraId="0DE03297"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Maintains familiarity with library digital services, public computing systems, and commonly used technology in order to assist patrons effectively.</w:t>
      </w:r>
    </w:p>
    <w:p w14:paraId="6D018A18" w14:textId="77777777"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Promotes a welcoming and inclusive environment by providing respectful and equitable service to all patrons regardless of background, ability, or level of technology experience.</w:t>
      </w:r>
    </w:p>
    <w:p w14:paraId="509B11FF" w14:textId="20BE2E9E" w:rsidR="009426B9" w:rsidRPr="009426B9" w:rsidRDefault="009426B9" w:rsidP="009426B9">
      <w:pPr>
        <w:numPr>
          <w:ilvl w:val="0"/>
          <w:numId w:val="3"/>
        </w:numPr>
        <w:spacing w:after="0" w:line="240" w:lineRule="auto"/>
        <w:rPr>
          <w:rFonts w:ascii="Jost" w:hAnsi="Jost" w:cs="Times New Roman"/>
        </w:rPr>
      </w:pPr>
      <w:r w:rsidRPr="009426B9">
        <w:rPr>
          <w:rFonts w:ascii="Jost" w:hAnsi="Jost" w:cs="Times New Roman"/>
        </w:rPr>
        <w:t>Protects patron privacy and confidentiality in accordance with library policies and professional ethical standards.</w:t>
      </w:r>
    </w:p>
    <w:p w14:paraId="341E2DC8" w14:textId="232432F1" w:rsidR="009426B9" w:rsidRPr="009426B9" w:rsidRDefault="009426B9" w:rsidP="009426B9">
      <w:pPr>
        <w:spacing w:before="240" w:line="240" w:lineRule="auto"/>
        <w:ind w:right="720"/>
        <w:rPr>
          <w:rFonts w:cstheme="minorHAnsi"/>
          <w:b/>
        </w:rPr>
      </w:pPr>
      <w:r>
        <w:rPr>
          <w:rFonts w:cstheme="minorHAnsi"/>
          <w:b/>
        </w:rPr>
        <w:t>Additional</w:t>
      </w:r>
      <w:r w:rsidRPr="009426B9">
        <w:rPr>
          <w:rFonts w:cstheme="minorHAnsi"/>
          <w:b/>
        </w:rPr>
        <w:t xml:space="preserve"> Responsibilities:</w:t>
      </w:r>
    </w:p>
    <w:p w14:paraId="45F65428" w14:textId="77777777" w:rsidR="009426B9" w:rsidRPr="009426B9" w:rsidRDefault="009426B9" w:rsidP="009426B9">
      <w:pPr>
        <w:numPr>
          <w:ilvl w:val="0"/>
          <w:numId w:val="4"/>
        </w:numPr>
        <w:spacing w:after="0" w:line="240" w:lineRule="auto"/>
        <w:rPr>
          <w:rFonts w:ascii="Jost" w:hAnsi="Jost" w:cs="Times New Roman"/>
        </w:rPr>
      </w:pPr>
      <w:r w:rsidRPr="009426B9">
        <w:rPr>
          <w:rFonts w:ascii="Jost" w:hAnsi="Jost" w:cs="Times New Roman"/>
        </w:rPr>
        <w:t>Assist with library programs, displays, and other public service initiatives as assigned.</w:t>
      </w:r>
    </w:p>
    <w:p w14:paraId="160753C2" w14:textId="77777777" w:rsidR="009426B9" w:rsidRPr="009426B9" w:rsidRDefault="009426B9" w:rsidP="009426B9">
      <w:pPr>
        <w:numPr>
          <w:ilvl w:val="0"/>
          <w:numId w:val="4"/>
        </w:numPr>
        <w:spacing w:after="0" w:line="240" w:lineRule="auto"/>
        <w:rPr>
          <w:rFonts w:ascii="Jost" w:hAnsi="Jost" w:cs="Times New Roman"/>
        </w:rPr>
      </w:pPr>
      <w:r w:rsidRPr="009426B9">
        <w:rPr>
          <w:rFonts w:ascii="Jost" w:hAnsi="Jost" w:cs="Times New Roman"/>
        </w:rPr>
        <w:t>Maintains a clean and organized public technology area.</w:t>
      </w:r>
    </w:p>
    <w:p w14:paraId="3224E90F" w14:textId="77777777" w:rsidR="009426B9" w:rsidRDefault="009426B9" w:rsidP="009426B9">
      <w:pPr>
        <w:numPr>
          <w:ilvl w:val="0"/>
          <w:numId w:val="4"/>
        </w:numPr>
        <w:spacing w:after="0" w:line="240" w:lineRule="auto"/>
        <w:rPr>
          <w:rFonts w:ascii="Jost" w:hAnsi="Jost" w:cs="Times New Roman"/>
        </w:rPr>
      </w:pPr>
      <w:r w:rsidRPr="009426B9">
        <w:rPr>
          <w:rFonts w:ascii="Jost" w:hAnsi="Jost" w:cs="Times New Roman"/>
        </w:rPr>
        <w:t>Performs other related duties as assigned by the supervisor or library administration</w:t>
      </w:r>
    </w:p>
    <w:p w14:paraId="7BEBC91A" w14:textId="77777777" w:rsidR="009426B9" w:rsidRDefault="009426B9" w:rsidP="009426B9">
      <w:pPr>
        <w:spacing w:after="0" w:line="240" w:lineRule="auto"/>
        <w:rPr>
          <w:rFonts w:ascii="Jost" w:hAnsi="Jost" w:cs="Times New Roman"/>
        </w:rPr>
      </w:pPr>
    </w:p>
    <w:p w14:paraId="02313F04" w14:textId="1A22950B" w:rsidR="009426B9" w:rsidRDefault="009426B9" w:rsidP="009426B9">
      <w:pPr>
        <w:spacing w:before="240" w:line="240" w:lineRule="auto"/>
        <w:ind w:right="720"/>
        <w:rPr>
          <w:rFonts w:ascii="Roboto Slab SemiBold" w:hAnsi="Roboto Slab SemiBold"/>
          <w:b/>
        </w:rPr>
      </w:pPr>
      <w:r>
        <w:rPr>
          <w:rFonts w:ascii="Roboto Slab SemiBold" w:hAnsi="Roboto Slab SemiBold"/>
          <w:b/>
        </w:rPr>
        <w:t>Qualifications</w:t>
      </w:r>
    </w:p>
    <w:p w14:paraId="47FB4DE8" w14:textId="35D5C67E" w:rsidR="009426B9" w:rsidRDefault="009426B9" w:rsidP="009426B9">
      <w:pPr>
        <w:spacing w:before="240" w:line="240" w:lineRule="auto"/>
        <w:ind w:right="720"/>
        <w:rPr>
          <w:rFonts w:cstheme="minorHAnsi"/>
          <w:bCs/>
        </w:rPr>
      </w:pPr>
      <w:r>
        <w:rPr>
          <w:rFonts w:cstheme="minorHAnsi"/>
          <w:b/>
        </w:rPr>
        <w:t>Required</w:t>
      </w:r>
      <w:r w:rsidRPr="009426B9">
        <w:rPr>
          <w:rFonts w:cstheme="minorHAnsi"/>
          <w:b/>
        </w:rPr>
        <w:t>:</w:t>
      </w:r>
    </w:p>
    <w:p w14:paraId="72FF555F"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High school diploma or GED.</w:t>
      </w:r>
    </w:p>
    <w:p w14:paraId="487B11F3"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Experience assisting others with computers, mobile devices, or basic technology.</w:t>
      </w:r>
    </w:p>
    <w:p w14:paraId="346C7B9B"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Working knowledge of common computer applications, internet browsers, and email.</w:t>
      </w:r>
    </w:p>
    <w:p w14:paraId="40CECB77"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Ability to explain technology concepts clearly to individuals with varying levels of experience.</w:t>
      </w:r>
    </w:p>
    <w:p w14:paraId="58606C1F"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Ability to provide friendly, patient, and professional customer service to a diverse public.</w:t>
      </w:r>
    </w:p>
    <w:p w14:paraId="0620BD94"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Ability to work both independently and collaboratively in a team environment.</w:t>
      </w:r>
    </w:p>
    <w:p w14:paraId="311581DA" w14:textId="77777777" w:rsidR="009426B9" w:rsidRP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Ability to manage multiple tasks and interruptions in a busy public service environment.</w:t>
      </w:r>
    </w:p>
    <w:p w14:paraId="3F3AF81E" w14:textId="710B2681" w:rsidR="009426B9" w:rsidRDefault="009426B9" w:rsidP="009426B9">
      <w:pPr>
        <w:pStyle w:val="ListParagraph"/>
        <w:numPr>
          <w:ilvl w:val="0"/>
          <w:numId w:val="6"/>
        </w:numPr>
        <w:spacing w:before="240" w:line="240" w:lineRule="auto"/>
        <w:ind w:right="720"/>
        <w:rPr>
          <w:rFonts w:cstheme="minorHAnsi"/>
          <w:bCs/>
        </w:rPr>
      </w:pPr>
      <w:r w:rsidRPr="009426B9">
        <w:rPr>
          <w:rFonts w:cstheme="minorHAnsi"/>
          <w:bCs/>
        </w:rPr>
        <w:t>Reliable attendance and punctuality.</w:t>
      </w:r>
    </w:p>
    <w:p w14:paraId="190FF6CA" w14:textId="2E1D35A1" w:rsidR="009426B9" w:rsidRDefault="009426B9" w:rsidP="009426B9">
      <w:pPr>
        <w:spacing w:before="240" w:line="240" w:lineRule="auto"/>
        <w:ind w:right="720"/>
        <w:rPr>
          <w:rFonts w:cstheme="minorHAnsi"/>
          <w:bCs/>
        </w:rPr>
      </w:pPr>
      <w:r>
        <w:rPr>
          <w:rFonts w:cstheme="minorHAnsi"/>
          <w:b/>
        </w:rPr>
        <w:t>Preferred:</w:t>
      </w:r>
    </w:p>
    <w:p w14:paraId="33B98A1B" w14:textId="77777777"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t>One to two years of public service experience, preferably in a public library or similar community-focused organization.</w:t>
      </w:r>
    </w:p>
    <w:p w14:paraId="6FF3FD01" w14:textId="77777777"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t>Experience assisting patrons or customers with digital literacy or technology instruction.</w:t>
      </w:r>
    </w:p>
    <w:p w14:paraId="7E3E0F56" w14:textId="77777777"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t>Familiarity with library digital platforms such as Libby, Hoopla, or similar eBook and streaming services.</w:t>
      </w:r>
    </w:p>
    <w:p w14:paraId="2DDF5FBD" w14:textId="5516CFE4" w:rsidR="009426B9" w:rsidRPr="009426B9" w:rsidRDefault="009426B9" w:rsidP="009426B9">
      <w:pPr>
        <w:pStyle w:val="ListParagraph"/>
        <w:numPr>
          <w:ilvl w:val="0"/>
          <w:numId w:val="7"/>
        </w:numPr>
        <w:spacing w:before="240" w:line="240" w:lineRule="auto"/>
        <w:ind w:right="720"/>
        <w:rPr>
          <w:rFonts w:cstheme="minorHAnsi"/>
          <w:bCs/>
        </w:rPr>
      </w:pPr>
      <w:r>
        <w:rPr>
          <w:noProof/>
        </w:rPr>
        <w:drawing>
          <wp:anchor distT="0" distB="0" distL="114300" distR="114300" simplePos="0" relativeHeight="251663360" behindDoc="1" locked="0" layoutInCell="1" allowOverlap="1" wp14:anchorId="5C8287D6" wp14:editId="631FE68E">
            <wp:simplePos x="0" y="0"/>
            <wp:positionH relativeFrom="margin">
              <wp:align>center</wp:align>
            </wp:positionH>
            <wp:positionV relativeFrom="page">
              <wp:posOffset>8867775</wp:posOffset>
            </wp:positionV>
            <wp:extent cx="7741920" cy="1612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24434" name="Picture 4"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41920" cy="1612265"/>
                    </a:xfrm>
                    <a:prstGeom prst="rect">
                      <a:avLst/>
                    </a:prstGeom>
                  </pic:spPr>
                </pic:pic>
              </a:graphicData>
            </a:graphic>
            <wp14:sizeRelH relativeFrom="page">
              <wp14:pctWidth>0</wp14:pctWidth>
            </wp14:sizeRelH>
            <wp14:sizeRelV relativeFrom="page">
              <wp14:pctHeight>0</wp14:pctHeight>
            </wp14:sizeRelV>
          </wp:anchor>
        </w:drawing>
      </w:r>
      <w:r w:rsidRPr="009426B9">
        <w:rPr>
          <w:rFonts w:cstheme="minorHAnsi"/>
          <w:bCs/>
        </w:rPr>
        <w:t>Familiarity with current web browsers (e.g., Microsoft Edge, Google Chrome, Mozilla Firefox).</w:t>
      </w:r>
    </w:p>
    <w:p w14:paraId="6D68951F" w14:textId="77777777"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lastRenderedPageBreak/>
        <w:t>Experience using or assisting with mobile devices and operating systems such as Android, iOS, tablets, or e-readers.</w:t>
      </w:r>
    </w:p>
    <w:p w14:paraId="602DC0B1" w14:textId="77777777"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t>Basic familiarity with public library services, procedures, and integrated library systems.</w:t>
      </w:r>
    </w:p>
    <w:p w14:paraId="1BACC9E6" w14:textId="5095D64F" w:rsidR="009426B9" w:rsidRPr="009426B9" w:rsidRDefault="009426B9" w:rsidP="009426B9">
      <w:pPr>
        <w:pStyle w:val="ListParagraph"/>
        <w:numPr>
          <w:ilvl w:val="0"/>
          <w:numId w:val="7"/>
        </w:numPr>
        <w:spacing w:before="240" w:line="240" w:lineRule="auto"/>
        <w:ind w:right="720"/>
        <w:rPr>
          <w:rFonts w:cstheme="minorHAnsi"/>
          <w:bCs/>
        </w:rPr>
      </w:pPr>
      <w:r w:rsidRPr="009426B9">
        <w:rPr>
          <w:rFonts w:cstheme="minorHAnsi"/>
          <w:bCs/>
        </w:rPr>
        <w:t>Strong keyboarding and data entry skills.</w:t>
      </w:r>
    </w:p>
    <w:p w14:paraId="2246B2A3" w14:textId="0859A680" w:rsidR="009426B9" w:rsidRDefault="009426B9" w:rsidP="009426B9">
      <w:pPr>
        <w:spacing w:before="240" w:line="240" w:lineRule="auto"/>
        <w:ind w:right="720"/>
        <w:rPr>
          <w:rFonts w:ascii="Roboto Slab SemiBold" w:hAnsi="Roboto Slab SemiBold"/>
          <w:b/>
        </w:rPr>
      </w:pPr>
      <w:r>
        <w:rPr>
          <w:rFonts w:ascii="Roboto Slab SemiBold" w:hAnsi="Roboto Slab SemiBold"/>
          <w:b/>
        </w:rPr>
        <w:t>Physical Requirements</w:t>
      </w:r>
    </w:p>
    <w:p w14:paraId="2B2825A9" w14:textId="77777777" w:rsidR="009426B9" w:rsidRPr="009426B9" w:rsidRDefault="009426B9" w:rsidP="009426B9">
      <w:pPr>
        <w:pStyle w:val="ListParagraph"/>
        <w:numPr>
          <w:ilvl w:val="0"/>
          <w:numId w:val="7"/>
        </w:numPr>
        <w:spacing w:after="0" w:line="240" w:lineRule="auto"/>
        <w:rPr>
          <w:rFonts w:ascii="Jost" w:hAnsi="Jost" w:cs="Times New Roman"/>
        </w:rPr>
      </w:pPr>
      <w:r w:rsidRPr="009426B9">
        <w:rPr>
          <w:rFonts w:ascii="Jost" w:hAnsi="Jost" w:cs="Times New Roman"/>
        </w:rPr>
        <w:t>Ability to stand, walk, bend, stoop, reach, and sit for extended periods while assisting patrons.</w:t>
      </w:r>
    </w:p>
    <w:p w14:paraId="3E398788" w14:textId="77777777" w:rsidR="009426B9" w:rsidRPr="009426B9" w:rsidRDefault="009426B9" w:rsidP="009426B9">
      <w:pPr>
        <w:pStyle w:val="ListParagraph"/>
        <w:numPr>
          <w:ilvl w:val="0"/>
          <w:numId w:val="7"/>
        </w:numPr>
        <w:spacing w:after="0" w:line="240" w:lineRule="auto"/>
        <w:rPr>
          <w:rFonts w:ascii="Jost" w:hAnsi="Jost" w:cs="Times New Roman"/>
        </w:rPr>
      </w:pPr>
      <w:r w:rsidRPr="009426B9">
        <w:rPr>
          <w:rFonts w:ascii="Jost" w:hAnsi="Jost" w:cs="Times New Roman"/>
        </w:rPr>
        <w:t>Ability to lift and carry materials weighing up to 25 pounds and push book carts weighing up to 200 pounds.</w:t>
      </w:r>
    </w:p>
    <w:p w14:paraId="40113CA8" w14:textId="77777777" w:rsidR="009426B9" w:rsidRPr="009426B9" w:rsidRDefault="009426B9" w:rsidP="009426B9">
      <w:pPr>
        <w:pStyle w:val="ListParagraph"/>
        <w:numPr>
          <w:ilvl w:val="0"/>
          <w:numId w:val="7"/>
        </w:numPr>
        <w:spacing w:after="0" w:line="240" w:lineRule="auto"/>
        <w:rPr>
          <w:rFonts w:ascii="Jost" w:hAnsi="Jost" w:cs="Times New Roman"/>
        </w:rPr>
      </w:pPr>
      <w:r w:rsidRPr="009426B9">
        <w:rPr>
          <w:rFonts w:ascii="Jost" w:hAnsi="Jost" w:cs="Times New Roman"/>
        </w:rPr>
        <w:t>Sufficient clarity of speech and hearing to communicate effectively with patrons and staff.</w:t>
      </w:r>
    </w:p>
    <w:p w14:paraId="49EC271E" w14:textId="24A7A0F3" w:rsidR="009426B9" w:rsidRDefault="009426B9" w:rsidP="009426B9">
      <w:pPr>
        <w:pStyle w:val="ListParagraph"/>
        <w:numPr>
          <w:ilvl w:val="0"/>
          <w:numId w:val="7"/>
        </w:numPr>
        <w:spacing w:after="0" w:line="240" w:lineRule="auto"/>
        <w:rPr>
          <w:rFonts w:ascii="Jost" w:hAnsi="Jost" w:cs="Times New Roman"/>
        </w:rPr>
      </w:pPr>
      <w:r w:rsidRPr="009426B9">
        <w:rPr>
          <w:rFonts w:ascii="Jost" w:hAnsi="Jost" w:cs="Times New Roman"/>
        </w:rPr>
        <w:t>Sufficient vision to read and review materials in both electronic and print formats.</w:t>
      </w:r>
    </w:p>
    <w:p w14:paraId="6DB3FAA3" w14:textId="77777777" w:rsidR="009426B9" w:rsidRDefault="009426B9" w:rsidP="009426B9">
      <w:pPr>
        <w:spacing w:after="0" w:line="240" w:lineRule="auto"/>
        <w:rPr>
          <w:rFonts w:ascii="Jost" w:hAnsi="Jost" w:cs="Times New Roman"/>
        </w:rPr>
      </w:pPr>
    </w:p>
    <w:p w14:paraId="42E655DE" w14:textId="5FED9DF2" w:rsidR="009426B9" w:rsidRDefault="009426B9" w:rsidP="00B91E00">
      <w:pPr>
        <w:spacing w:after="0" w:line="240" w:lineRule="auto"/>
        <w:rPr>
          <w:rFonts w:ascii="Jost" w:hAnsi="Jost" w:cs="Times New Roman"/>
        </w:rPr>
      </w:pPr>
      <w:r w:rsidRPr="009426B9">
        <w:rPr>
          <w:rFonts w:ascii="Jost" w:hAnsi="Jost" w:cs="Times New Roman"/>
        </w:rPr>
        <w:t>The physical demands described above are representative of those required to successfully perform the essential functions of this position. Reasonable accommodations may be made to enable individuals with disabilities to perform these essential functions.</w:t>
      </w:r>
    </w:p>
    <w:p w14:paraId="4A6C3920" w14:textId="77777777" w:rsidR="009426B9" w:rsidRPr="00EA005B" w:rsidRDefault="009426B9" w:rsidP="00B91E00">
      <w:pPr>
        <w:spacing w:after="0" w:line="240" w:lineRule="auto"/>
        <w:rPr>
          <w:rFonts w:ascii="Jost" w:hAnsi="Jost" w:cs="Times New Roman"/>
        </w:rPr>
      </w:pPr>
    </w:p>
    <w:p w14:paraId="1F55DCAB" w14:textId="77777777" w:rsidR="00AB1C57" w:rsidRDefault="006A4AB6" w:rsidP="00AB1C57">
      <w:pPr>
        <w:spacing w:after="0" w:line="240" w:lineRule="auto"/>
        <w:rPr>
          <w:rFonts w:ascii="Jost" w:hAnsi="Jost" w:cs="Times New Roman"/>
        </w:rPr>
      </w:pPr>
      <w:r w:rsidRPr="00EA005B">
        <w:rPr>
          <w:rFonts w:ascii="Jost" w:hAnsi="Jost" w:cs="Times New Roman"/>
        </w:rPr>
        <w:t xml:space="preserve">Please submit your application online </w:t>
      </w:r>
      <w:r w:rsidR="006A400C" w:rsidRPr="00EA005B">
        <w:rPr>
          <w:rFonts w:ascii="Jost" w:hAnsi="Jost" w:cs="Times New Roman"/>
        </w:rPr>
        <w:t>via</w:t>
      </w:r>
      <w:r w:rsidR="000C5295" w:rsidRPr="00EA005B">
        <w:rPr>
          <w:rFonts w:ascii="Jost" w:hAnsi="Jost" w:cs="Times New Roman"/>
        </w:rPr>
        <w:t xml:space="preserve"> our web</w:t>
      </w:r>
      <w:r w:rsidR="00B91E00" w:rsidRPr="00EA005B">
        <w:rPr>
          <w:rFonts w:ascii="Jost" w:hAnsi="Jost" w:cs="Times New Roman"/>
        </w:rPr>
        <w:t xml:space="preserve">site </w:t>
      </w:r>
      <w:r w:rsidR="000C5295" w:rsidRPr="00EA005B">
        <w:rPr>
          <w:rFonts w:ascii="Jost" w:hAnsi="Jost" w:cs="Times New Roman"/>
        </w:rPr>
        <w:t>at</w:t>
      </w:r>
      <w:r w:rsidR="00B91E00" w:rsidRPr="00EA005B">
        <w:rPr>
          <w:rFonts w:ascii="Jost" w:hAnsi="Jost" w:cs="Times New Roman"/>
        </w:rPr>
        <w:t xml:space="preserve"> </w:t>
      </w:r>
      <w:hyperlink r:id="rId10" w:history="1">
        <w:r w:rsidR="00EA005B" w:rsidRPr="00EA005B">
          <w:rPr>
            <w:rStyle w:val="Hyperlink"/>
            <w:rFonts w:ascii="Jost" w:hAnsi="Jost" w:cs="Times New Roman"/>
          </w:rPr>
          <w:t>www.westlandlibrary.org/jobs</w:t>
        </w:r>
      </w:hyperlink>
      <w:r w:rsidR="00EA005B" w:rsidRPr="00EA005B">
        <w:rPr>
          <w:rFonts w:ascii="Jost" w:hAnsi="Jost" w:cs="Times New Roman"/>
        </w:rPr>
        <w:t>.</w:t>
      </w:r>
    </w:p>
    <w:p w14:paraId="3BFF4AD6" w14:textId="77777777" w:rsidR="00AB1C57" w:rsidRDefault="00AB1C57" w:rsidP="00AB1C57">
      <w:pPr>
        <w:spacing w:after="0" w:line="240" w:lineRule="auto"/>
        <w:rPr>
          <w:rFonts w:ascii="Jost" w:hAnsi="Jost" w:cs="Times New Roman"/>
          <w:i/>
        </w:rPr>
      </w:pPr>
    </w:p>
    <w:p w14:paraId="4BE6CEDB" w14:textId="7E2AF627" w:rsidR="00AB1C57" w:rsidRPr="001A63BA" w:rsidRDefault="00AB1C57" w:rsidP="00AB1C57">
      <w:pPr>
        <w:spacing w:after="0" w:line="240" w:lineRule="auto"/>
        <w:rPr>
          <w:rFonts w:ascii="Jost" w:hAnsi="Jost" w:cs="Times New Roman"/>
          <w:i/>
        </w:rPr>
      </w:pPr>
      <w:r w:rsidRPr="001A63BA">
        <w:rPr>
          <w:rFonts w:ascii="Jost" w:hAnsi="Jost" w:cs="Times New Roman"/>
          <w:i/>
        </w:rPr>
        <w:t>The library is an EEO Employer.</w:t>
      </w:r>
      <w:r w:rsidRPr="001A63BA">
        <w:rPr>
          <w:noProof/>
        </w:rPr>
        <w:t xml:space="preserve"> </w:t>
      </w:r>
    </w:p>
    <w:p w14:paraId="709A7C99" w14:textId="51323459" w:rsidR="00AB1C57" w:rsidRPr="00EA005B" w:rsidRDefault="009426B9" w:rsidP="00C47892">
      <w:pPr>
        <w:spacing w:after="0" w:line="240" w:lineRule="auto"/>
        <w:rPr>
          <w:rFonts w:ascii="Jost" w:hAnsi="Jost" w:cs="Times New Roman"/>
        </w:rPr>
      </w:pPr>
      <w:r>
        <w:rPr>
          <w:noProof/>
        </w:rPr>
        <w:drawing>
          <wp:anchor distT="0" distB="0" distL="114300" distR="114300" simplePos="0" relativeHeight="251661312" behindDoc="1" locked="0" layoutInCell="1" allowOverlap="1" wp14:anchorId="5A4D256E" wp14:editId="5D0D526C">
            <wp:simplePos x="0" y="0"/>
            <wp:positionH relativeFrom="page">
              <wp:align>left</wp:align>
            </wp:positionH>
            <wp:positionV relativeFrom="page">
              <wp:posOffset>8830945</wp:posOffset>
            </wp:positionV>
            <wp:extent cx="7742517" cy="1612265"/>
            <wp:effectExtent l="0" t="0" r="0" b="0"/>
            <wp:wrapNone/>
            <wp:docPr id="836624437" name="Picture 83662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24434" name="Picture 4"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42517" cy="1612265"/>
                    </a:xfrm>
                    <a:prstGeom prst="rect">
                      <a:avLst/>
                    </a:prstGeom>
                  </pic:spPr>
                </pic:pic>
              </a:graphicData>
            </a:graphic>
            <wp14:sizeRelH relativeFrom="page">
              <wp14:pctWidth>0</wp14:pctWidth>
            </wp14:sizeRelH>
            <wp14:sizeRelV relativeFrom="page">
              <wp14:pctHeight>0</wp14:pctHeight>
            </wp14:sizeRelV>
          </wp:anchor>
        </w:drawing>
      </w:r>
    </w:p>
    <w:sectPr w:rsidR="00AB1C57" w:rsidRPr="00EA005B" w:rsidSect="009426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DDEB" w14:textId="77777777" w:rsidR="0067646D" w:rsidRDefault="0067646D" w:rsidP="00016F0D">
      <w:pPr>
        <w:spacing w:after="0" w:line="240" w:lineRule="auto"/>
      </w:pPr>
      <w:r>
        <w:separator/>
      </w:r>
    </w:p>
  </w:endnote>
  <w:endnote w:type="continuationSeparator" w:id="0">
    <w:p w14:paraId="519DC9F5" w14:textId="77777777" w:rsidR="0067646D" w:rsidRDefault="0067646D" w:rsidP="0001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SemiBold">
    <w:charset w:val="00"/>
    <w:family w:val="auto"/>
    <w:pitch w:val="variable"/>
    <w:sig w:usb0="000004FF" w:usb1="8000405F" w:usb2="00000022" w:usb3="00000000" w:csb0="0000019F" w:csb1="00000000"/>
  </w:font>
  <w:font w:name="Jost">
    <w:altName w:val="Calibri"/>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B2CD" w14:textId="77777777" w:rsidR="0067646D" w:rsidRDefault="0067646D" w:rsidP="00016F0D">
      <w:pPr>
        <w:spacing w:after="0" w:line="240" w:lineRule="auto"/>
      </w:pPr>
      <w:r>
        <w:separator/>
      </w:r>
    </w:p>
  </w:footnote>
  <w:footnote w:type="continuationSeparator" w:id="0">
    <w:p w14:paraId="244E24AE" w14:textId="77777777" w:rsidR="0067646D" w:rsidRDefault="0067646D" w:rsidP="0001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1260"/>
    <w:multiLevelType w:val="hybridMultilevel"/>
    <w:tmpl w:val="33408E2A"/>
    <w:lvl w:ilvl="0" w:tplc="618226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C53DC"/>
    <w:multiLevelType w:val="hybridMultilevel"/>
    <w:tmpl w:val="EE48C8AE"/>
    <w:lvl w:ilvl="0" w:tplc="618226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63B71"/>
    <w:multiLevelType w:val="hybridMultilevel"/>
    <w:tmpl w:val="2B4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009E7"/>
    <w:multiLevelType w:val="hybridMultilevel"/>
    <w:tmpl w:val="1E70EF64"/>
    <w:lvl w:ilvl="0" w:tplc="618226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C4EC5"/>
    <w:multiLevelType w:val="multilevel"/>
    <w:tmpl w:val="3832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2634C"/>
    <w:multiLevelType w:val="multilevel"/>
    <w:tmpl w:val="4014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D5819"/>
    <w:multiLevelType w:val="hybridMultilevel"/>
    <w:tmpl w:val="4A121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0598716">
    <w:abstractNumId w:val="6"/>
  </w:num>
  <w:num w:numId="2" w16cid:durableId="325866866">
    <w:abstractNumId w:val="2"/>
  </w:num>
  <w:num w:numId="3" w16cid:durableId="2140490169">
    <w:abstractNumId w:val="5"/>
  </w:num>
  <w:num w:numId="4" w16cid:durableId="542835946">
    <w:abstractNumId w:val="4"/>
  </w:num>
  <w:num w:numId="5" w16cid:durableId="549729134">
    <w:abstractNumId w:val="0"/>
  </w:num>
  <w:num w:numId="6" w16cid:durableId="479661264">
    <w:abstractNumId w:val="3"/>
  </w:num>
  <w:num w:numId="7" w16cid:durableId="64573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ztrQwNzE1NDA2tzBQ0lEKTi0uzszPAykwqgUAi7cHJCwAAAA="/>
  </w:docVars>
  <w:rsids>
    <w:rsidRoot w:val="00B91E00"/>
    <w:rsid w:val="00016F0D"/>
    <w:rsid w:val="00040985"/>
    <w:rsid w:val="00057634"/>
    <w:rsid w:val="000C05BB"/>
    <w:rsid w:val="000C5295"/>
    <w:rsid w:val="00162A33"/>
    <w:rsid w:val="00162AA2"/>
    <w:rsid w:val="001B1BDC"/>
    <w:rsid w:val="00211464"/>
    <w:rsid w:val="00232567"/>
    <w:rsid w:val="002B5B77"/>
    <w:rsid w:val="002B6522"/>
    <w:rsid w:val="0032614D"/>
    <w:rsid w:val="00336681"/>
    <w:rsid w:val="003500FA"/>
    <w:rsid w:val="0037727E"/>
    <w:rsid w:val="004016C3"/>
    <w:rsid w:val="004207A6"/>
    <w:rsid w:val="00427F2D"/>
    <w:rsid w:val="00503D35"/>
    <w:rsid w:val="00532EC1"/>
    <w:rsid w:val="00550094"/>
    <w:rsid w:val="0067646D"/>
    <w:rsid w:val="006A400C"/>
    <w:rsid w:val="006A4649"/>
    <w:rsid w:val="006A4AB6"/>
    <w:rsid w:val="006B632B"/>
    <w:rsid w:val="006D14E9"/>
    <w:rsid w:val="006D4BD2"/>
    <w:rsid w:val="006F08F3"/>
    <w:rsid w:val="006F15AE"/>
    <w:rsid w:val="00730277"/>
    <w:rsid w:val="007C2286"/>
    <w:rsid w:val="007C3747"/>
    <w:rsid w:val="0084107A"/>
    <w:rsid w:val="00841B13"/>
    <w:rsid w:val="00854595"/>
    <w:rsid w:val="0087015F"/>
    <w:rsid w:val="008928F4"/>
    <w:rsid w:val="00900F87"/>
    <w:rsid w:val="00905DE2"/>
    <w:rsid w:val="009426B9"/>
    <w:rsid w:val="00984999"/>
    <w:rsid w:val="009A30F3"/>
    <w:rsid w:val="009C7322"/>
    <w:rsid w:val="009F5D91"/>
    <w:rsid w:val="00A56272"/>
    <w:rsid w:val="00A65199"/>
    <w:rsid w:val="00AA3141"/>
    <w:rsid w:val="00AB1C57"/>
    <w:rsid w:val="00AC4E2B"/>
    <w:rsid w:val="00B91E00"/>
    <w:rsid w:val="00BA3600"/>
    <w:rsid w:val="00BA677F"/>
    <w:rsid w:val="00BD66E8"/>
    <w:rsid w:val="00BE7B95"/>
    <w:rsid w:val="00C20A6F"/>
    <w:rsid w:val="00C3415C"/>
    <w:rsid w:val="00C47892"/>
    <w:rsid w:val="00C54495"/>
    <w:rsid w:val="00C65EAA"/>
    <w:rsid w:val="00CA09C5"/>
    <w:rsid w:val="00D6277D"/>
    <w:rsid w:val="00DB5DBA"/>
    <w:rsid w:val="00DE256B"/>
    <w:rsid w:val="00DE5CC8"/>
    <w:rsid w:val="00DE6966"/>
    <w:rsid w:val="00EA005B"/>
    <w:rsid w:val="00EB0101"/>
    <w:rsid w:val="00EE39DA"/>
    <w:rsid w:val="00EE4ECF"/>
    <w:rsid w:val="00F4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C1897"/>
  <w15:chartTrackingRefBased/>
  <w15:docId w15:val="{35A17FA4-61B3-413C-82C8-6656A4F0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F4"/>
    <w:rPr>
      <w:rFonts w:ascii="Segoe UI" w:hAnsi="Segoe UI" w:cs="Segoe UI"/>
      <w:sz w:val="18"/>
      <w:szCs w:val="18"/>
    </w:rPr>
  </w:style>
  <w:style w:type="character" w:styleId="Hyperlink">
    <w:name w:val="Hyperlink"/>
    <w:basedOn w:val="DefaultParagraphFont"/>
    <w:uiPriority w:val="99"/>
    <w:unhideWhenUsed/>
    <w:rsid w:val="006A4AB6"/>
    <w:rPr>
      <w:color w:val="0563C1" w:themeColor="hyperlink"/>
      <w:u w:val="single"/>
    </w:rPr>
  </w:style>
  <w:style w:type="paragraph" w:styleId="Header">
    <w:name w:val="header"/>
    <w:basedOn w:val="Normal"/>
    <w:link w:val="HeaderChar"/>
    <w:uiPriority w:val="99"/>
    <w:unhideWhenUsed/>
    <w:rsid w:val="0001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F0D"/>
  </w:style>
  <w:style w:type="paragraph" w:styleId="Footer">
    <w:name w:val="footer"/>
    <w:basedOn w:val="Normal"/>
    <w:link w:val="FooterChar"/>
    <w:uiPriority w:val="99"/>
    <w:unhideWhenUsed/>
    <w:rsid w:val="0001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F0D"/>
  </w:style>
  <w:style w:type="character" w:styleId="FollowedHyperlink">
    <w:name w:val="FollowedHyperlink"/>
    <w:basedOn w:val="DefaultParagraphFont"/>
    <w:uiPriority w:val="99"/>
    <w:semiHidden/>
    <w:unhideWhenUsed/>
    <w:rsid w:val="00232567"/>
    <w:rPr>
      <w:color w:val="954F72" w:themeColor="followedHyperlink"/>
      <w:u w:val="single"/>
    </w:rPr>
  </w:style>
  <w:style w:type="paragraph" w:styleId="ListParagraph">
    <w:name w:val="List Paragraph"/>
    <w:basedOn w:val="Normal"/>
    <w:uiPriority w:val="34"/>
    <w:qFormat/>
    <w:rsid w:val="00AB1C57"/>
    <w:pPr>
      <w:ind w:left="720"/>
      <w:contextualSpacing/>
    </w:pPr>
  </w:style>
  <w:style w:type="table" w:styleId="TableGrid">
    <w:name w:val="Table Grid"/>
    <w:basedOn w:val="TableNormal"/>
    <w:uiPriority w:val="39"/>
    <w:rsid w:val="00D6277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5408">
      <w:bodyDiv w:val="1"/>
      <w:marLeft w:val="0"/>
      <w:marRight w:val="0"/>
      <w:marTop w:val="0"/>
      <w:marBottom w:val="0"/>
      <w:divBdr>
        <w:top w:val="none" w:sz="0" w:space="0" w:color="auto"/>
        <w:left w:val="none" w:sz="0" w:space="0" w:color="auto"/>
        <w:bottom w:val="none" w:sz="0" w:space="0" w:color="auto"/>
        <w:right w:val="none" w:sz="0" w:space="0" w:color="auto"/>
      </w:divBdr>
    </w:div>
    <w:div w:id="282033689">
      <w:bodyDiv w:val="1"/>
      <w:marLeft w:val="0"/>
      <w:marRight w:val="0"/>
      <w:marTop w:val="0"/>
      <w:marBottom w:val="0"/>
      <w:divBdr>
        <w:top w:val="none" w:sz="0" w:space="0" w:color="auto"/>
        <w:left w:val="none" w:sz="0" w:space="0" w:color="auto"/>
        <w:bottom w:val="none" w:sz="0" w:space="0" w:color="auto"/>
        <w:right w:val="none" w:sz="0" w:space="0" w:color="auto"/>
      </w:divBdr>
    </w:div>
    <w:div w:id="436489702">
      <w:bodyDiv w:val="1"/>
      <w:marLeft w:val="0"/>
      <w:marRight w:val="0"/>
      <w:marTop w:val="0"/>
      <w:marBottom w:val="0"/>
      <w:divBdr>
        <w:top w:val="none" w:sz="0" w:space="0" w:color="auto"/>
        <w:left w:val="none" w:sz="0" w:space="0" w:color="auto"/>
        <w:bottom w:val="none" w:sz="0" w:space="0" w:color="auto"/>
        <w:right w:val="none" w:sz="0" w:space="0" w:color="auto"/>
      </w:divBdr>
    </w:div>
    <w:div w:id="947929358">
      <w:bodyDiv w:val="1"/>
      <w:marLeft w:val="0"/>
      <w:marRight w:val="0"/>
      <w:marTop w:val="0"/>
      <w:marBottom w:val="0"/>
      <w:divBdr>
        <w:top w:val="none" w:sz="0" w:space="0" w:color="auto"/>
        <w:left w:val="none" w:sz="0" w:space="0" w:color="auto"/>
        <w:bottom w:val="none" w:sz="0" w:space="0" w:color="auto"/>
        <w:right w:val="none" w:sz="0" w:space="0" w:color="auto"/>
      </w:divBdr>
    </w:div>
    <w:div w:id="1115364540">
      <w:bodyDiv w:val="1"/>
      <w:marLeft w:val="0"/>
      <w:marRight w:val="0"/>
      <w:marTop w:val="0"/>
      <w:marBottom w:val="0"/>
      <w:divBdr>
        <w:top w:val="none" w:sz="0" w:space="0" w:color="auto"/>
        <w:left w:val="none" w:sz="0" w:space="0" w:color="auto"/>
        <w:bottom w:val="none" w:sz="0" w:space="0" w:color="auto"/>
        <w:right w:val="none" w:sz="0" w:space="0" w:color="auto"/>
      </w:divBdr>
    </w:div>
    <w:div w:id="1270697352">
      <w:bodyDiv w:val="1"/>
      <w:marLeft w:val="0"/>
      <w:marRight w:val="0"/>
      <w:marTop w:val="0"/>
      <w:marBottom w:val="0"/>
      <w:divBdr>
        <w:top w:val="none" w:sz="0" w:space="0" w:color="auto"/>
        <w:left w:val="none" w:sz="0" w:space="0" w:color="auto"/>
        <w:bottom w:val="none" w:sz="0" w:space="0" w:color="auto"/>
        <w:right w:val="none" w:sz="0" w:space="0" w:color="auto"/>
      </w:divBdr>
    </w:div>
    <w:div w:id="19400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katie.dovertaylor\Desktop\www.westlandlibrary.org\job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1A17-2A8D-43E5-B06D-047638DA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West</dc:creator>
  <cp:keywords/>
  <dc:description/>
  <cp:lastModifiedBy>Sherri West</cp:lastModifiedBy>
  <cp:revision>3</cp:revision>
  <cp:lastPrinted>2024-08-27T19:09:00Z</cp:lastPrinted>
  <dcterms:created xsi:type="dcterms:W3CDTF">2026-03-30T17:36:00Z</dcterms:created>
  <dcterms:modified xsi:type="dcterms:W3CDTF">2026-03-30T17:40:00Z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b8743d0584b87d0f757a538e904638d0d18814832f34506a4c8e5d33ecf08253</vt:lpwstr>
  </property>
</Properties>
</file>