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68" w:rsidRDefault="006C63F1" w:rsidP="00FE7C15">
      <w:pPr>
        <w:ind w:left="-630" w:right="-720"/>
      </w:pPr>
      <w:r>
        <w:rPr>
          <w:noProof/>
        </w:rPr>
        <w:drawing>
          <wp:inline distT="0" distB="0" distL="0" distR="0">
            <wp:extent cx="7071904" cy="32972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ro to Proposal Writi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859" cy="332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C15" w:rsidRPr="00482EF4" w:rsidRDefault="00FE7C15" w:rsidP="00FE7C15">
      <w:pPr>
        <w:shd w:val="clear" w:color="auto" w:fill="FFFFFF"/>
        <w:spacing w:after="0" w:line="240" w:lineRule="auto"/>
        <w:ind w:left="-90" w:right="360"/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</w:pPr>
      <w:r w:rsidRPr="00482EF4">
        <w:rPr>
          <w:rFonts w:ascii="Arial" w:eastAsia="Times New Roman" w:hAnsi="Arial" w:cs="Arial"/>
          <w:b/>
          <w:i/>
          <w:iCs/>
          <w:color w:val="333333"/>
          <w:sz w:val="28"/>
          <w:szCs w:val="28"/>
          <w:shd w:val="clear" w:color="auto" w:fill="FFFFFF"/>
        </w:rPr>
        <w:t>Are you new to proposal writing or want a quick refresher? If so, you don’t want to miss one of our most popular classes</w:t>
      </w:r>
      <w:r w:rsidRPr="00482EF4"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  <w:t>!</w:t>
      </w:r>
    </w:p>
    <w:p w:rsidR="00FE7C15" w:rsidRPr="00D96B4A" w:rsidRDefault="00FE7C15" w:rsidP="00FE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7C15" w:rsidRPr="00482EF4" w:rsidRDefault="00FE7C15" w:rsidP="00FE7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</w:rPr>
      </w:pPr>
      <w:r w:rsidRPr="00482EF4"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</w:rPr>
        <w:t>This class will provide you with an overview of how to write a standard project proposal to a foundation. It will include:</w:t>
      </w:r>
    </w:p>
    <w:p w:rsidR="00FE7C15" w:rsidRPr="00482EF4" w:rsidRDefault="00FE7C15" w:rsidP="00FE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E7C15" w:rsidRPr="00482EF4" w:rsidRDefault="00FE7C15" w:rsidP="00FE7C1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32"/>
          <w:szCs w:val="32"/>
          <w:lang w:eastAsia="en-US"/>
        </w:rPr>
      </w:pPr>
      <w:r w:rsidRPr="00482EF4"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en-US"/>
        </w:rPr>
        <w:t>The basic elements of a proposal</w:t>
      </w:r>
    </w:p>
    <w:p w:rsidR="00FE7C15" w:rsidRPr="00482EF4" w:rsidRDefault="00FE7C15" w:rsidP="00FE7C1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32"/>
          <w:szCs w:val="32"/>
          <w:lang w:eastAsia="en-US"/>
        </w:rPr>
      </w:pPr>
      <w:r w:rsidRPr="00482EF4"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en-US"/>
        </w:rPr>
        <w:t>The “do’s” and “don’ts” of writing and submitting a proposal</w:t>
      </w:r>
    </w:p>
    <w:p w:rsidR="00FE7C15" w:rsidRPr="00690D2B" w:rsidRDefault="00FE7C15" w:rsidP="00FE7C1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32"/>
          <w:szCs w:val="32"/>
          <w:lang w:eastAsia="en-US"/>
        </w:rPr>
      </w:pPr>
      <w:r w:rsidRPr="00482EF4"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en-US"/>
        </w:rPr>
        <w:t>How to follow up whether the answer is yes or no</w:t>
      </w:r>
    </w:p>
    <w:p w:rsidR="00690D2B" w:rsidRPr="00690D2B" w:rsidRDefault="00690D2B" w:rsidP="00690D2B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33333"/>
          <w:sz w:val="32"/>
          <w:szCs w:val="32"/>
          <w:shd w:val="clear" w:color="auto" w:fill="FFFFFF"/>
          <w:lang w:eastAsia="en-US"/>
        </w:rPr>
      </w:pPr>
    </w:p>
    <w:p w:rsidR="00690D2B" w:rsidRPr="00690D2B" w:rsidRDefault="00690D2B" w:rsidP="00AD4350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color w:val="auto"/>
          <w:sz w:val="32"/>
          <w:szCs w:val="32"/>
          <w:lang w:eastAsia="en-US"/>
        </w:rPr>
      </w:pPr>
      <w:r w:rsidRPr="00690D2B">
        <w:rPr>
          <w:rFonts w:ascii="Arial" w:eastAsia="Times New Roman" w:hAnsi="Arial" w:cs="Arial"/>
          <w:i/>
          <w:color w:val="333333"/>
          <w:sz w:val="32"/>
          <w:szCs w:val="32"/>
          <w:shd w:val="clear" w:color="auto" w:fill="FFFFFF"/>
          <w:lang w:eastAsia="en-US"/>
        </w:rPr>
        <w:t>Registration required; (248) 553-6880.</w:t>
      </w:r>
    </w:p>
    <w:p w:rsidR="006C63F1" w:rsidRDefault="006C63F1" w:rsidP="00962433">
      <w:pPr>
        <w:pStyle w:val="Logo"/>
        <w:spacing w:before="240" w:after="240"/>
        <w:jc w:val="center"/>
        <w:rPr>
          <w:rFonts w:ascii="Arial" w:hAnsi="Arial" w:cs="Arial"/>
          <w:b/>
          <w:color w:val="FFC000"/>
          <w:sz w:val="40"/>
          <w:szCs w:val="40"/>
          <w:lang w:eastAsia="en-US"/>
        </w:rPr>
      </w:pPr>
      <w:r w:rsidRPr="000464BD">
        <w:rPr>
          <w:rFonts w:ascii="Arial" w:hAnsi="Arial" w:cs="Arial"/>
          <w:b/>
          <w:color w:val="FFC000"/>
          <w:sz w:val="40"/>
          <w:szCs w:val="40"/>
          <w:lang w:eastAsia="en-US"/>
        </w:rPr>
        <w:t>Speaker: Tel</w:t>
      </w:r>
      <w:r w:rsidR="00BA1636" w:rsidRPr="000464BD">
        <w:rPr>
          <w:rFonts w:ascii="Arial" w:hAnsi="Arial" w:cs="Arial"/>
          <w:b/>
          <w:color w:val="FFC000"/>
          <w:sz w:val="40"/>
          <w:szCs w:val="40"/>
          <w:lang w:eastAsia="en-US"/>
        </w:rPr>
        <w:t>e</w:t>
      </w:r>
      <w:r w:rsidRPr="000464BD">
        <w:rPr>
          <w:rFonts w:ascii="Arial" w:hAnsi="Arial" w:cs="Arial"/>
          <w:b/>
          <w:color w:val="FFC000"/>
          <w:sz w:val="40"/>
          <w:szCs w:val="40"/>
          <w:lang w:eastAsia="en-US"/>
        </w:rPr>
        <w:t>ange’ T</w:t>
      </w:r>
      <w:r w:rsidR="00C62573" w:rsidRPr="000464BD">
        <w:rPr>
          <w:rFonts w:ascii="Arial" w:hAnsi="Arial" w:cs="Arial"/>
          <w:b/>
          <w:color w:val="FFC000"/>
          <w:sz w:val="40"/>
          <w:szCs w:val="40"/>
          <w:lang w:eastAsia="en-US"/>
        </w:rPr>
        <w:t xml:space="preserve">homas                                                   </w:t>
      </w:r>
      <w:r w:rsidRPr="000464BD">
        <w:rPr>
          <w:rFonts w:ascii="Arial" w:hAnsi="Arial" w:cs="Arial"/>
          <w:b/>
          <w:color w:val="FFC000"/>
          <w:sz w:val="40"/>
          <w:szCs w:val="40"/>
          <w:lang w:eastAsia="en-US"/>
        </w:rPr>
        <w:t>Director</w:t>
      </w:r>
      <w:r w:rsidR="00FB495C" w:rsidRPr="000464BD">
        <w:rPr>
          <w:rFonts w:ascii="Arial" w:hAnsi="Arial" w:cs="Arial"/>
          <w:b/>
          <w:color w:val="FFC000"/>
          <w:sz w:val="40"/>
          <w:szCs w:val="40"/>
          <w:lang w:eastAsia="en-US"/>
        </w:rPr>
        <w:t>,</w:t>
      </w:r>
      <w:r w:rsidRPr="000464BD">
        <w:rPr>
          <w:rFonts w:ascii="Arial" w:hAnsi="Arial" w:cs="Arial"/>
          <w:b/>
          <w:color w:val="FFC000"/>
          <w:sz w:val="40"/>
          <w:szCs w:val="40"/>
          <w:lang w:eastAsia="en-US"/>
        </w:rPr>
        <w:t xml:space="preserve"> Foundation Center Midwest</w:t>
      </w:r>
      <w:bookmarkStart w:id="0" w:name="_GoBack"/>
      <w:bookmarkEnd w:id="0"/>
    </w:p>
    <w:p w:rsidR="00322CB0" w:rsidRPr="00322CB0" w:rsidRDefault="00FE7C15" w:rsidP="00322CB0">
      <w:pPr>
        <w:widowControl w:val="0"/>
        <w:jc w:val="center"/>
        <w:rPr>
          <w:rFonts w:ascii="Calibri" w:eastAsia="Times New Roman" w:hAnsi="Calibri" w:cs="Times New Roman"/>
          <w:color w:val="FFFFFF"/>
          <w:kern w:val="28"/>
          <w:sz w:val="38"/>
          <w:szCs w:val="38"/>
          <w14:cntxtAlts/>
        </w:rPr>
      </w:pPr>
      <w:r w:rsidRPr="00FE7C15">
        <w:rPr>
          <w:rFonts w:ascii="Arial" w:hAnsi="Arial" w:cs="Arial"/>
          <w:b/>
          <w:sz w:val="40"/>
          <w:szCs w:val="40"/>
        </w:rPr>
        <w:t xml:space="preserve">Main Library </w:t>
      </w:r>
      <w:r w:rsidR="00962433" w:rsidRPr="00FE7C15">
        <w:rPr>
          <w:rFonts w:ascii="Arial" w:hAnsi="Arial" w:cs="Arial"/>
          <w:b/>
          <w:sz w:val="40"/>
          <w:szCs w:val="40"/>
        </w:rPr>
        <w:t>Auditorium</w:t>
      </w:r>
      <w:r>
        <w:rPr>
          <w:rFonts w:ascii="Arial" w:hAnsi="Arial" w:cs="Arial"/>
          <w:b/>
          <w:sz w:val="40"/>
          <w:szCs w:val="40"/>
        </w:rPr>
        <w:t xml:space="preserve">: </w:t>
      </w:r>
      <w:r w:rsidR="00322CB0">
        <w:rPr>
          <w:rFonts w:ascii="Arial" w:hAnsi="Arial" w:cs="Arial"/>
          <w:b/>
          <w:sz w:val="40"/>
          <w:szCs w:val="40"/>
        </w:rPr>
        <w:t xml:space="preserve">Monday, July 30, 1 p.m. </w:t>
      </w:r>
      <w:r w:rsidR="00322CB0" w:rsidRPr="00322CB0">
        <w:rPr>
          <w:rFonts w:ascii="Calibri" w:eastAsia="Times New Roman" w:hAnsi="Calibri" w:cs="Times New Roman"/>
          <w:color w:val="FFFFFF"/>
          <w:kern w:val="28"/>
          <w:sz w:val="38"/>
          <w:szCs w:val="38"/>
          <w14:cntxtAlts/>
        </w:rPr>
        <w:t xml:space="preserve"> .</w:t>
      </w:r>
    </w:p>
    <w:p w:rsidR="00322CB0" w:rsidRPr="00322CB0" w:rsidRDefault="00322CB0" w:rsidP="00322CB0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</w:pPr>
      <w:r w:rsidRPr="00322CB0"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  <w:t>_________________________________________________________________________________________________</w:t>
      </w:r>
      <w:r w:rsidRPr="00322CB0"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  <w:t> </w:t>
      </w:r>
    </w:p>
    <w:p w:rsidR="004C6EE0" w:rsidRDefault="00754469" w:rsidP="00FE7C15">
      <w:pPr>
        <w:tabs>
          <w:tab w:val="left" w:pos="3024"/>
        </w:tabs>
      </w:pPr>
      <w:r w:rsidRPr="004C6EE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632460</wp:posOffset>
            </wp:positionH>
            <wp:positionV relativeFrom="paragraph">
              <wp:posOffset>258445</wp:posOffset>
            </wp:positionV>
            <wp:extent cx="41148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500" y="21240"/>
                <wp:lineTo x="21500" y="0"/>
                <wp:lineTo x="0" y="0"/>
              </wp:wrapPolygon>
            </wp:wrapTight>
            <wp:docPr id="2" name="Picture 2" descr="G:\FCL\Graphic Design Editable Files\Folders\Logos\fclogo4[1].5X1.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CL\Graphic Design Editable Files\Folders\Logos\fclogo4[1].5X1.25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3703320</wp:posOffset>
                </wp:positionH>
                <wp:positionV relativeFrom="paragraph">
                  <wp:posOffset>217805</wp:posOffset>
                </wp:positionV>
                <wp:extent cx="3070860" cy="13868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B37" w:rsidRPr="00157C2C" w:rsidRDefault="006F5B3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57C2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Farmington Community Library                  </w:t>
                            </w:r>
                            <w:r w:rsidR="00157C2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157C2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Main Library                                                          32737 W. 12 Mile Road                                 Farmington Hills, MI 48334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6pt;margin-top:17.15pt;width:241.8pt;height:109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0ljAIAAIsFAAAOAAAAZHJzL2Uyb0RvYy54bWysVE1vGyEQvVfqf0Dcm13HjuNaWUduolSV&#10;oiRqUuWMWbBRgaGAvev++gzs+qNpLql62QXmzQzzeDMXl63RZCN8UGArOjgpKRGWQ63ssqI/nm4+&#10;TSgJkdmaabCiolsR6OXs44eLxk3FKaxA18ITDGLDtHEVXcXopkUR+EoYFk7ACYtGCd6wiFu/LGrP&#10;GoxudHFaluOiAV87D1yEgKfXnZHOcnwpBY/3UgYRia4o3i3mr8/fRfoWsws2XXrmVor312D/cAvD&#10;lMWk+1DXLDKy9uqvUEZxDwFkPOFgCpBScZFrwGoG5atqHlfMiVwLkhPcnqbw/8Lyu82DJ6qu6JAS&#10;yww+0ZNoI/kCLRkmdhoXpgh6dAiLLR7jK+/OAx6molvpTfpjOQTtyPN2z20KxvFwWJ6XkzGaONoG&#10;w8l4MsrsFwd350P8KsCQtKiox8fLnLLNbYh4FYTuIClbAK3qG6V13iTBiCvtyYbhU+uYL4kef6C0&#10;JU1Fx8OzMge2kNy7yNqmMCJLpk+XSu9KzKu41SJhtP0uJFKWK30jN+Nc2H3+jE4oiane49jjD7d6&#10;j3NXB3rkzGDj3tkoCz5Xn3vsQFn9c0eZ7PBI+FHdaRnbRdtLYgH1FhXhoeuo4PiNwle7ZSE+MI8t&#10;hC+NYyHe40dqQNahX1GyAv/7rfOER2WjlZIGW7Ki4deaeUGJ/mZR858HI9QMiXkzOjs/xY0/tiyO&#10;LXZtrgClMMAB5HheJnzUu6X0YJ5xesxTVjQxyzF3ReNueRW7QYHTh4v5PIOwax2Lt/bR8RQ60Zs0&#10;+dQ+M+964UbU/B3smpdNX+m3wyZPC/N1BKmyuBPBHas98djxWfP9dEoj5XifUYcZOnsBAAD//wMA&#10;UEsDBBQABgAIAAAAIQDHZEZs4gAAAAsBAAAPAAAAZHJzL2Rvd25yZXYueG1sTI/LToRAEEX3Jv5D&#10;p0zcGKcRhJkgxcQYH4k7Bx9x10OXQKSrCd0D+Pf2rHRZqZN7zy22i+nFRKPrLCNcrSIQxLXVHTcI&#10;r9XD5QaE84q16i0Twg852JanJ4XKtZ35haadb0QIYZcrhNb7IZfS1S0Z5VZ2IA6/Lzsa5cM5NlKP&#10;ag7hppdxFGXSqI5DQ6sGumup/t4dDMLnRfPx7JbHtzlJk+H+aarW77pCPD9bbm9AeFr8HwxH/aAO&#10;ZXDa2wNrJ3qEdJPEAUVIrhMQRyDKsjBmjxCn8RpkWcj/G8pfAAAA//8DAFBLAQItABQABgAIAAAA&#10;IQC2gziS/gAAAOEBAAATAAAAAAAAAAAAAAAAAAAAAABbQ29udGVudF9UeXBlc10ueG1sUEsBAi0A&#10;FAAGAAgAAAAhADj9If/WAAAAlAEAAAsAAAAAAAAAAAAAAAAALwEAAF9yZWxzLy5yZWxzUEsBAi0A&#10;FAAGAAgAAAAhAAo57SWMAgAAiwUAAA4AAAAAAAAAAAAAAAAALgIAAGRycy9lMm9Eb2MueG1sUEsB&#10;Ai0AFAAGAAgAAAAhAMdkRmziAAAACwEAAA8AAAAAAAAAAAAAAAAA5gQAAGRycy9kb3ducmV2Lnht&#10;bFBLBQYAAAAABAAEAPMAAAD1BQAAAAA=&#10;" fillcolor="white [3201]" stroked="f" strokeweight=".5pt">
                <v:textbox>
                  <w:txbxContent>
                    <w:p w:rsidR="006F5B37" w:rsidRPr="00157C2C" w:rsidRDefault="006F5B3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57C2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Farmington Community Library                  </w:t>
                      </w:r>
                      <w:r w:rsidR="00157C2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  </w:t>
                      </w:r>
                      <w:r w:rsidRPr="00157C2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Main Library                                                          32737 W. 12 Mile Road                                 Farmington Hills, MI 48334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  <w:r w:rsidR="002D4909">
        <w:softHyphen/>
      </w:r>
    </w:p>
    <w:p w:rsidR="004C6EE0" w:rsidRDefault="004C6EE0" w:rsidP="00FE7C15">
      <w:pPr>
        <w:tabs>
          <w:tab w:val="left" w:pos="3024"/>
        </w:tabs>
      </w:pPr>
    </w:p>
    <w:p w:rsidR="00FE7C15" w:rsidRPr="00FE7C15" w:rsidRDefault="00FE7C15" w:rsidP="00FE7C15">
      <w:pPr>
        <w:tabs>
          <w:tab w:val="left" w:pos="3024"/>
        </w:tabs>
      </w:pPr>
      <w:r>
        <w:tab/>
      </w:r>
      <w:r>
        <w:tab/>
      </w:r>
      <w:r>
        <w:tab/>
      </w:r>
      <w:r>
        <w:tab/>
      </w:r>
    </w:p>
    <w:sectPr w:rsidR="00FE7C15" w:rsidRPr="00FE7C15" w:rsidSect="0050309D">
      <w:pgSz w:w="12240" w:h="15840"/>
      <w:pgMar w:top="540" w:right="540" w:bottom="270" w:left="12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E1C8D"/>
    <w:multiLevelType w:val="hybridMultilevel"/>
    <w:tmpl w:val="6CF4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15"/>
    <w:rsid w:val="000464BD"/>
    <w:rsid w:val="0008689F"/>
    <w:rsid w:val="00157C2C"/>
    <w:rsid w:val="00291BE5"/>
    <w:rsid w:val="002D4909"/>
    <w:rsid w:val="00300947"/>
    <w:rsid w:val="00322CB0"/>
    <w:rsid w:val="00482EF4"/>
    <w:rsid w:val="004C6EE0"/>
    <w:rsid w:val="0050309D"/>
    <w:rsid w:val="00690D2B"/>
    <w:rsid w:val="006C63F1"/>
    <w:rsid w:val="006D1E89"/>
    <w:rsid w:val="006F4C5B"/>
    <w:rsid w:val="006F5B37"/>
    <w:rsid w:val="00754469"/>
    <w:rsid w:val="0087605B"/>
    <w:rsid w:val="00962433"/>
    <w:rsid w:val="00A72D7A"/>
    <w:rsid w:val="00AD4350"/>
    <w:rsid w:val="00BA1636"/>
    <w:rsid w:val="00C15FD1"/>
    <w:rsid w:val="00C62573"/>
    <w:rsid w:val="00C94468"/>
    <w:rsid w:val="00ED2503"/>
    <w:rsid w:val="00F62A7B"/>
    <w:rsid w:val="00FB495C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739C0-F8FE-4214-AA5D-A3DEC738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E7C15"/>
    <w:pPr>
      <w:spacing w:after="0"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E7C15"/>
    <w:rPr>
      <w:rFonts w:asciiTheme="majorHAnsi" w:eastAsiaTheme="majorEastAsia" w:hAnsiTheme="majorHAnsi" w:cstheme="majorBidi"/>
      <w:caps/>
      <w:color w:val="44546A" w:themeColor="text2"/>
      <w:kern w:val="28"/>
      <w:sz w:val="88"/>
      <w:szCs w:val="88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FE7C15"/>
    <w:pPr>
      <w:spacing w:line="312" w:lineRule="auto"/>
      <w:ind w:left="720"/>
      <w:contextualSpacing/>
    </w:pPr>
    <w:rPr>
      <w:rFonts w:eastAsiaTheme="minorEastAsia"/>
      <w:color w:val="44546A" w:themeColor="text2"/>
      <w:sz w:val="24"/>
      <w:szCs w:val="24"/>
      <w:lang w:eastAsia="ja-JP"/>
    </w:rPr>
  </w:style>
  <w:style w:type="paragraph" w:customStyle="1" w:styleId="Logo">
    <w:name w:val="Logo"/>
    <w:basedOn w:val="Normal"/>
    <w:qFormat/>
    <w:rsid w:val="00FE7C15"/>
    <w:pPr>
      <w:spacing w:before="600" w:after="0" w:line="312" w:lineRule="auto"/>
    </w:pPr>
    <w:rPr>
      <w:rFonts w:eastAsiaTheme="minorEastAsia"/>
      <w:noProof/>
      <w:color w:val="44546A" w:themeColor="text2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Vaughn</dc:creator>
  <cp:keywords/>
  <dc:description/>
  <cp:lastModifiedBy>Farmington Hills Adult Reference</cp:lastModifiedBy>
  <cp:revision>27</cp:revision>
  <cp:lastPrinted>2018-06-19T14:13:00Z</cp:lastPrinted>
  <dcterms:created xsi:type="dcterms:W3CDTF">2018-04-30T18:18:00Z</dcterms:created>
  <dcterms:modified xsi:type="dcterms:W3CDTF">2018-06-19T14:22:00Z</dcterms:modified>
</cp:coreProperties>
</file>