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D1E75" w14:textId="77777777" w:rsidR="005B766B" w:rsidRPr="00163B97" w:rsidRDefault="0041000E" w:rsidP="005B766B">
      <w:pPr>
        <w:jc w:val="center"/>
        <w:rPr>
          <w:b/>
          <w:sz w:val="32"/>
        </w:rPr>
      </w:pPr>
      <w:r w:rsidRPr="00083D38">
        <w:rPr>
          <w:rFonts w:cstheme="minorHAnsi"/>
          <w:b/>
          <w:noProof/>
          <w:sz w:val="36"/>
          <w:szCs w:val="35"/>
        </w:rPr>
        <w:drawing>
          <wp:anchor distT="0" distB="0" distL="114300" distR="114300" simplePos="0" relativeHeight="251678720" behindDoc="1" locked="0" layoutInCell="1" allowOverlap="1" wp14:anchorId="52911653" wp14:editId="23123E07">
            <wp:simplePos x="0" y="0"/>
            <wp:positionH relativeFrom="margin">
              <wp:posOffset>-111125</wp:posOffset>
            </wp:positionH>
            <wp:positionV relativeFrom="margin">
              <wp:posOffset>-68580</wp:posOffset>
            </wp:positionV>
            <wp:extent cx="1226820" cy="1226820"/>
            <wp:effectExtent l="228600" t="228600" r="220980" b="2209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TH CIRCUIT_seal_appellate_optio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1226820"/>
                    </a:xfrm>
                    <a:prstGeom prst="rect">
                      <a:avLst/>
                    </a:prstGeom>
                    <a:ln>
                      <a:solidFill>
                        <a:schemeClr val="tx1"/>
                      </a:solidFill>
                    </a:ln>
                    <a:effectLst>
                      <a:glow rad="203200">
                        <a:schemeClr val="tx1"/>
                      </a:glow>
                      <a:softEdge rad="0"/>
                    </a:effectLst>
                  </pic:spPr>
                </pic:pic>
              </a:graphicData>
            </a:graphic>
            <wp14:sizeRelH relativeFrom="margin">
              <wp14:pctWidth>0</wp14:pctWidth>
            </wp14:sizeRelH>
            <wp14:sizeRelV relativeFrom="margin">
              <wp14:pctHeight>0</wp14:pctHeight>
            </wp14:sizeRelV>
          </wp:anchor>
        </w:drawing>
      </w:r>
      <w:r w:rsidR="00C77224" w:rsidRPr="00C77224">
        <w:rPr>
          <w:rFonts w:ascii="Adobe Garamond Pro" w:hAnsi="Adobe Garamond Pro"/>
          <w:noProof/>
          <w:sz w:val="24"/>
          <w:szCs w:val="36"/>
        </w:rPr>
        <mc:AlternateContent>
          <mc:Choice Requires="wps">
            <w:drawing>
              <wp:anchor distT="45720" distB="45720" distL="114300" distR="114300" simplePos="0" relativeHeight="251672576" behindDoc="0" locked="1" layoutInCell="1" allowOverlap="1" wp14:anchorId="0DE25E26" wp14:editId="404295D8">
                <wp:simplePos x="0" y="0"/>
                <wp:positionH relativeFrom="margin">
                  <wp:posOffset>1531620</wp:posOffset>
                </wp:positionH>
                <wp:positionV relativeFrom="margin">
                  <wp:posOffset>400685</wp:posOffset>
                </wp:positionV>
                <wp:extent cx="4848860" cy="8458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845820"/>
                        </a:xfrm>
                        <a:prstGeom prst="rect">
                          <a:avLst/>
                        </a:prstGeom>
                        <a:noFill/>
                        <a:ln w="9525">
                          <a:noFill/>
                          <a:miter lim="800000"/>
                          <a:headEnd/>
                          <a:tailEnd/>
                        </a:ln>
                      </wps:spPr>
                      <wps:txbx>
                        <w:txbxContent>
                          <w:p w14:paraId="3569A3E1" w14:textId="77777777" w:rsidR="00C77224" w:rsidRPr="00E60EE5" w:rsidRDefault="00A159F1" w:rsidP="0041000E">
                            <w:pPr>
                              <w:spacing w:after="60" w:line="240" w:lineRule="auto"/>
                              <w:jc w:val="center"/>
                              <w:rPr>
                                <w:b/>
                                <w:color w:val="17365D" w:themeColor="text2" w:themeShade="BF"/>
                                <w:sz w:val="36"/>
                                <w:u w:val="single"/>
                              </w:rPr>
                            </w:pPr>
                            <w:r>
                              <w:rPr>
                                <w:b/>
                                <w:color w:val="17365D" w:themeColor="text2" w:themeShade="BF"/>
                                <w:sz w:val="36"/>
                                <w:u w:val="single"/>
                              </w:rPr>
                              <w:t>ASSISTANT LIBRARIAN</w:t>
                            </w:r>
                          </w:p>
                          <w:p w14:paraId="30C0AE5B" w14:textId="77777777" w:rsidR="00437FE8" w:rsidRDefault="00A159F1" w:rsidP="002B1767">
                            <w:pPr>
                              <w:spacing w:after="0" w:line="240" w:lineRule="auto"/>
                              <w:jc w:val="center"/>
                              <w:rPr>
                                <w:b/>
                              </w:rPr>
                            </w:pPr>
                            <w:r>
                              <w:rPr>
                                <w:b/>
                              </w:rPr>
                              <w:t>Detroit, MI</w:t>
                            </w:r>
                            <w:r w:rsidR="005A2BC4">
                              <w:rPr>
                                <w:b/>
                              </w:rPr>
                              <w:tab/>
                            </w:r>
                            <w:r w:rsidR="001F72C2" w:rsidRPr="00163B97">
                              <w:rPr>
                                <w:b/>
                              </w:rPr>
                              <w:t>Full-Time</w:t>
                            </w:r>
                          </w:p>
                          <w:p w14:paraId="6AED94B3" w14:textId="77777777" w:rsidR="001F72C2" w:rsidRPr="00163B97" w:rsidRDefault="00437FE8" w:rsidP="002B1767">
                            <w:pPr>
                              <w:spacing w:after="0" w:line="240" w:lineRule="auto"/>
                              <w:jc w:val="center"/>
                              <w:rPr>
                                <w:b/>
                              </w:rPr>
                            </w:pPr>
                            <w:r w:rsidRPr="005B766B">
                              <w:rPr>
                                <w:rFonts w:cstheme="minorHAnsi"/>
                                <w:szCs w:val="24"/>
                              </w:rPr>
                              <w:t>$</w:t>
                            </w:r>
                            <w:r>
                              <w:rPr>
                                <w:rFonts w:cstheme="minorHAnsi"/>
                                <w:szCs w:val="24"/>
                              </w:rPr>
                              <w:t>54,565</w:t>
                            </w:r>
                            <w:r w:rsidRPr="00964095">
                              <w:rPr>
                                <w:rFonts w:cstheme="minorHAnsi"/>
                                <w:szCs w:val="24"/>
                              </w:rPr>
                              <w:t xml:space="preserve"> – $</w:t>
                            </w:r>
                            <w:r>
                              <w:rPr>
                                <w:rFonts w:cstheme="minorHAnsi"/>
                                <w:szCs w:val="24"/>
                              </w:rPr>
                              <w:t>88,728</w:t>
                            </w:r>
                            <w:r w:rsidR="00D133EB">
                              <w:rPr>
                                <w:rFonts w:cstheme="minorHAnsi"/>
                                <w:szCs w:val="24"/>
                              </w:rPr>
                              <w:t>*</w:t>
                            </w:r>
                            <w:r w:rsidRPr="005B766B">
                              <w:rPr>
                                <w:rFonts w:cstheme="minorHAnsi"/>
                                <w:szCs w:val="24"/>
                              </w:rPr>
                              <w:t xml:space="preserve">  </w:t>
                            </w:r>
                          </w:p>
                          <w:p w14:paraId="376E8759" w14:textId="77777777" w:rsidR="00E40233" w:rsidRDefault="00E40233" w:rsidP="00437FE8">
                            <w:pPr>
                              <w:jc w:val="center"/>
                            </w:pPr>
                          </w:p>
                          <w:p w14:paraId="264B1F99" w14:textId="77777777" w:rsidR="00E40233" w:rsidRDefault="00532655" w:rsidP="00437FE8">
                            <w:pPr>
                              <w:spacing w:after="0" w:line="240" w:lineRule="auto"/>
                              <w:jc w:val="center"/>
                            </w:pPr>
                            <w:r>
                              <w:rPr>
                                <w:sz w:val="23"/>
                                <w:szCs w:val="23"/>
                              </w:rPr>
                              <w:t xml:space="preserve">Do you </w:t>
                            </w:r>
                            <w:r w:rsidR="001A293A">
                              <w:rPr>
                                <w:sz w:val="23"/>
                                <w:szCs w:val="23"/>
                              </w:rPr>
                              <w:t>xx</w:t>
                            </w:r>
                            <w:r>
                              <w:rPr>
                                <w:sz w:val="23"/>
                                <w:szCs w:val="23"/>
                              </w:rPr>
                              <w:t xml:space="preserve">? </w:t>
                            </w:r>
                            <w:r w:rsidR="00E71186">
                              <w:rPr>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0.6pt;margin-top:31.55pt;width:381.8pt;height:66.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LCQIAAPMDAAAOAAAAZHJzL2Uyb0RvYy54bWysU8Fu2zAMvQ/YPwi6L04Cp3ONOEXXrsOA&#10;rhvQ7gMYWY6FSaImKbG7rx8lp2mw3YbpIEgi+cj3SK2vRqPZQfqg0DZ8MZtzJq3AVtldw78/3b2r&#10;OAsRbAsarWz4swz8avP2zXpwtVxij7qVnhGIDfXgGt7H6OqiCKKXBsIMnbRk7NAbiHT1u6L1MBC6&#10;0cVyPr8oBvSt8yhkCPR6Oxn5JuN3nRTxa9cFGZluONUW8+7zvk17sVlDvfPgeiWOZcA/VGFAWUp6&#10;grqFCGzv1V9QRgmPAbs4E2gK7DolZOZAbBbzP9g89uBk5kLiBHeSKfw/WPFw+OaZaql3JI8FQz16&#10;kmNkH3BkyyTP4EJNXo+O/OJIz+SaqQZ3j+JHYBZverA7ee09Dr2ElspbpMjiLHTCCQlkO3zBltLA&#10;PmIGGjtvknakBiN0quP51JpUiqDHsiqr6oJMgmxVuaqWuXcF1C/Rzof4SaJh6dBwT63P6HC4DzFV&#10;A/WLS0pm8U5pnduvLRsafrlarnLAmcWoSNOplaGc87SmeUkkP9o2B0dQejpTAm2PrBPRiXIctyM5&#10;Jim22D4Tf4/TFNKvoUOP/hdnA01gw8PPPXjJmf5sScPLRVmmkc2XcvWeGDN/btmeW8AKgmp45Gw6&#10;3sQ85hPXa9K6U1mG10qOtdJkZXWOvyCN7vk9e73+1c1vAAAA//8DAFBLAwQUAAYACAAAACEAN97w&#10;Ut4AAAALAQAADwAAAGRycy9kb3ducmV2LnhtbEyPwU7DMAyG70i8Q2QkbixpVypWmk4IxBXEgEm7&#10;ZY3XVjRO1WRreXu8E7vZ8qff31+uZ9eLE46h86QhWSgQSLW3HTUavj5f7x5AhGjImt4TavjFAOvq&#10;+qo0hfUTfeBpExvBIRQKo6GNcSikDHWLzoSFH5D4dvCjM5HXsZF2NBOHu16mSuXSmY74Q2sGfG6x&#10;/tkcnYbvt8Num6n35sXdD5OflSS3klrf3sxPjyAizvEfhrM+q0PFTnt/JBtEryHNkpRRDfkyAXEG&#10;lMq4zJ6nVb4EWZXyskP1BwAA//8DAFBLAQItABQABgAIAAAAIQC2gziS/gAAAOEBAAATAAAAAAAA&#10;AAAAAAAAAAAAAABbQ29udGVudF9UeXBlc10ueG1sUEsBAi0AFAAGAAgAAAAhADj9If/WAAAAlAEA&#10;AAsAAAAAAAAAAAAAAAAALwEAAF9yZWxzLy5yZWxzUEsBAi0AFAAGAAgAAAAhAH8nvgsJAgAA8wMA&#10;AA4AAAAAAAAAAAAAAAAALgIAAGRycy9lMm9Eb2MueG1sUEsBAi0AFAAGAAgAAAAhADfe8FLeAAAA&#10;CwEAAA8AAAAAAAAAAAAAAAAAYwQAAGRycy9kb3ducmV2LnhtbFBLBQYAAAAABAAEAPMAAABuBQAA&#10;AAA=&#10;" filled="f" stroked="f">
                <v:textbox>
                  <w:txbxContent>
                    <w:p w:rsidR="00C77224" w:rsidRPr="00E60EE5" w:rsidRDefault="00A159F1" w:rsidP="0041000E">
                      <w:pPr>
                        <w:spacing w:after="60" w:line="240" w:lineRule="auto"/>
                        <w:jc w:val="center"/>
                        <w:rPr>
                          <w:b/>
                          <w:color w:val="17365D" w:themeColor="text2" w:themeShade="BF"/>
                          <w:sz w:val="36"/>
                          <w:u w:val="single"/>
                        </w:rPr>
                      </w:pPr>
                      <w:r>
                        <w:rPr>
                          <w:b/>
                          <w:color w:val="17365D" w:themeColor="text2" w:themeShade="BF"/>
                          <w:sz w:val="36"/>
                          <w:u w:val="single"/>
                        </w:rPr>
                        <w:t>ASSISTANT LIBRARIAN</w:t>
                      </w:r>
                    </w:p>
                    <w:p w:rsidR="00437FE8" w:rsidRDefault="00A159F1" w:rsidP="002B1767">
                      <w:pPr>
                        <w:spacing w:after="0" w:line="240" w:lineRule="auto"/>
                        <w:jc w:val="center"/>
                        <w:rPr>
                          <w:b/>
                        </w:rPr>
                      </w:pPr>
                      <w:r>
                        <w:rPr>
                          <w:b/>
                        </w:rPr>
                        <w:t>Detroit, MI</w:t>
                      </w:r>
                      <w:r w:rsidR="005A2BC4">
                        <w:rPr>
                          <w:b/>
                        </w:rPr>
                        <w:tab/>
                      </w:r>
                      <w:r w:rsidR="001F72C2" w:rsidRPr="00163B97">
                        <w:rPr>
                          <w:b/>
                        </w:rPr>
                        <w:t>Full-Time</w:t>
                      </w:r>
                    </w:p>
                    <w:p w:rsidR="001F72C2" w:rsidRPr="00163B97" w:rsidRDefault="00437FE8" w:rsidP="002B1767">
                      <w:pPr>
                        <w:spacing w:after="0" w:line="240" w:lineRule="auto"/>
                        <w:jc w:val="center"/>
                        <w:rPr>
                          <w:b/>
                        </w:rPr>
                      </w:pPr>
                      <w:r w:rsidRPr="005B766B">
                        <w:rPr>
                          <w:rFonts w:cstheme="minorHAnsi"/>
                          <w:szCs w:val="24"/>
                        </w:rPr>
                        <w:t>$</w:t>
                      </w:r>
                      <w:r>
                        <w:rPr>
                          <w:rFonts w:cstheme="minorHAnsi"/>
                          <w:szCs w:val="24"/>
                        </w:rPr>
                        <w:t>54,565</w:t>
                      </w:r>
                      <w:r w:rsidRPr="00964095">
                        <w:rPr>
                          <w:rFonts w:cstheme="minorHAnsi"/>
                          <w:szCs w:val="24"/>
                        </w:rPr>
                        <w:t xml:space="preserve"> – $</w:t>
                      </w:r>
                      <w:r>
                        <w:rPr>
                          <w:rFonts w:cstheme="minorHAnsi"/>
                          <w:szCs w:val="24"/>
                        </w:rPr>
                        <w:t>88,728</w:t>
                      </w:r>
                      <w:r w:rsidR="00D133EB">
                        <w:rPr>
                          <w:rFonts w:cstheme="minorHAnsi"/>
                          <w:szCs w:val="24"/>
                        </w:rPr>
                        <w:t>*</w:t>
                      </w:r>
                      <w:r w:rsidRPr="005B766B">
                        <w:rPr>
                          <w:rFonts w:cstheme="minorHAnsi"/>
                          <w:szCs w:val="24"/>
                        </w:rPr>
                        <w:t xml:space="preserve">  </w:t>
                      </w:r>
                    </w:p>
                    <w:p w:rsidR="00E40233" w:rsidRDefault="00E40233" w:rsidP="00437FE8">
                      <w:pPr>
                        <w:jc w:val="center"/>
                      </w:pPr>
                    </w:p>
                    <w:p w:rsidR="00E40233" w:rsidRDefault="00532655" w:rsidP="00437FE8">
                      <w:pPr>
                        <w:spacing w:after="0" w:line="240" w:lineRule="auto"/>
                        <w:jc w:val="center"/>
                      </w:pPr>
                      <w:r>
                        <w:rPr>
                          <w:sz w:val="23"/>
                          <w:szCs w:val="23"/>
                        </w:rPr>
                        <w:t xml:space="preserve">Do you </w:t>
                      </w:r>
                      <w:r w:rsidR="001A293A">
                        <w:rPr>
                          <w:sz w:val="23"/>
                          <w:szCs w:val="23"/>
                        </w:rPr>
                        <w:t>xx</w:t>
                      </w:r>
                      <w:r>
                        <w:rPr>
                          <w:sz w:val="23"/>
                          <w:szCs w:val="23"/>
                        </w:rPr>
                        <w:t xml:space="preserve">? </w:t>
                      </w:r>
                      <w:r w:rsidR="00E71186">
                        <w:rPr>
                          <w:sz w:val="23"/>
                          <w:szCs w:val="23"/>
                        </w:rPr>
                        <w:t xml:space="preserve"> </w:t>
                      </w:r>
                    </w:p>
                  </w:txbxContent>
                </v:textbox>
                <w10:wrap type="square" anchorx="margin" anchory="margin"/>
                <w10:anchorlock/>
              </v:shape>
            </w:pict>
          </mc:Fallback>
        </mc:AlternateContent>
      </w:r>
      <w:r w:rsidR="00C77224">
        <w:rPr>
          <w:rFonts w:cstheme="minorHAnsi"/>
          <w:b/>
          <w:sz w:val="36"/>
          <w:szCs w:val="33"/>
        </w:rPr>
        <w:t xml:space="preserve">   </w:t>
      </w:r>
      <w:r w:rsidR="005B766B" w:rsidRPr="00163B97">
        <w:rPr>
          <w:rFonts w:cstheme="minorHAnsi"/>
          <w:b/>
          <w:sz w:val="32"/>
          <w:szCs w:val="33"/>
        </w:rPr>
        <w:t>United States Court of Appeals for the Sixth Circuit</w:t>
      </w:r>
      <w:r w:rsidR="005B766B" w:rsidRPr="00163B97">
        <w:rPr>
          <w:b/>
          <w:sz w:val="32"/>
        </w:rPr>
        <w:t xml:space="preserve"> </w:t>
      </w:r>
    </w:p>
    <w:p w14:paraId="59C62BDE" w14:textId="77777777" w:rsidR="00D61D0C" w:rsidRPr="00083D38" w:rsidRDefault="00B2565C" w:rsidP="008056A5">
      <w:pPr>
        <w:spacing w:after="0" w:line="240" w:lineRule="auto"/>
        <w:rPr>
          <w:rFonts w:cstheme="minorHAnsi"/>
          <w:b/>
          <w:sz w:val="33"/>
          <w:szCs w:val="33"/>
        </w:rPr>
      </w:pPr>
      <w:r w:rsidRPr="0060510E">
        <w:rPr>
          <w:rFonts w:ascii="Adobe Garamond Pro" w:hAnsi="Adobe Garamond Pro"/>
          <w:noProof/>
          <w:sz w:val="24"/>
          <w:szCs w:val="36"/>
        </w:rPr>
        <mc:AlternateContent>
          <mc:Choice Requires="wps">
            <w:drawing>
              <wp:anchor distT="45720" distB="45720" distL="114300" distR="114300" simplePos="0" relativeHeight="251646976" behindDoc="0" locked="0" layoutInCell="0" allowOverlap="1" wp14:anchorId="557B6898" wp14:editId="3B6AEAD5">
                <wp:simplePos x="0" y="0"/>
                <wp:positionH relativeFrom="column">
                  <wp:posOffset>1447800</wp:posOffset>
                </wp:positionH>
                <wp:positionV relativeFrom="page">
                  <wp:posOffset>2162175</wp:posOffset>
                </wp:positionV>
                <wp:extent cx="5120640" cy="71342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7134225"/>
                        </a:xfrm>
                        <a:prstGeom prst="rect">
                          <a:avLst/>
                        </a:prstGeom>
                        <a:noFill/>
                        <a:ln w="9525">
                          <a:solidFill>
                            <a:srgbClr val="000000"/>
                          </a:solidFill>
                          <a:miter lim="800000"/>
                          <a:headEnd/>
                          <a:tailEnd/>
                        </a:ln>
                      </wps:spPr>
                      <wps:txbx>
                        <w:txbxContent>
                          <w:p w14:paraId="6E3146A7" w14:textId="77777777" w:rsidR="00B953AD" w:rsidRPr="008D3754" w:rsidRDefault="00435AC1" w:rsidP="001315C6">
                            <w:pPr>
                              <w:spacing w:afterLines="60" w:after="144" w:line="252" w:lineRule="auto"/>
                              <w:rPr>
                                <w:sz w:val="23"/>
                                <w:szCs w:val="23"/>
                              </w:rPr>
                            </w:pPr>
                            <w:r>
                              <w:rPr>
                                <w:sz w:val="23"/>
                                <w:szCs w:val="23"/>
                              </w:rPr>
                              <w:t xml:space="preserve">Are you an information professional with a passion for </w:t>
                            </w:r>
                            <w:r w:rsidR="00170049">
                              <w:rPr>
                                <w:sz w:val="23"/>
                                <w:szCs w:val="23"/>
                              </w:rPr>
                              <w:t>providing high-quality legal research to a diverse customer base</w:t>
                            </w:r>
                            <w:r w:rsidR="001315C6">
                              <w:rPr>
                                <w:sz w:val="23"/>
                                <w:szCs w:val="23"/>
                              </w:rPr>
                              <w:t xml:space="preserve">? </w:t>
                            </w:r>
                            <w:r w:rsidR="00004797" w:rsidRPr="008D3754">
                              <w:rPr>
                                <w:sz w:val="23"/>
                                <w:szCs w:val="23"/>
                              </w:rPr>
                              <w:t xml:space="preserve">The </w:t>
                            </w:r>
                            <w:r w:rsidR="00920533" w:rsidRPr="008D3754">
                              <w:rPr>
                                <w:sz w:val="23"/>
                                <w:szCs w:val="23"/>
                              </w:rPr>
                              <w:t xml:space="preserve">United States Courts for the Sixth Circuit is seeking </w:t>
                            </w:r>
                            <w:r w:rsidR="00304AAD">
                              <w:rPr>
                                <w:sz w:val="23"/>
                                <w:szCs w:val="23"/>
                              </w:rPr>
                              <w:t xml:space="preserve">two </w:t>
                            </w:r>
                            <w:r w:rsidR="001315C6">
                              <w:rPr>
                                <w:sz w:val="23"/>
                                <w:szCs w:val="23"/>
                              </w:rPr>
                              <w:t>Assistant Librarian</w:t>
                            </w:r>
                            <w:r w:rsidR="00304AAD">
                              <w:rPr>
                                <w:sz w:val="23"/>
                                <w:szCs w:val="23"/>
                              </w:rPr>
                              <w:t>s</w:t>
                            </w:r>
                            <w:r w:rsidR="001315C6">
                              <w:rPr>
                                <w:sz w:val="23"/>
                                <w:szCs w:val="23"/>
                              </w:rPr>
                              <w:t xml:space="preserve"> </w:t>
                            </w:r>
                            <w:r w:rsidR="00920533" w:rsidRPr="008D3754">
                              <w:rPr>
                                <w:sz w:val="23"/>
                                <w:szCs w:val="23"/>
                              </w:rPr>
                              <w:t>to join our team</w:t>
                            </w:r>
                            <w:r w:rsidR="00D133EB">
                              <w:rPr>
                                <w:sz w:val="23"/>
                                <w:szCs w:val="23"/>
                              </w:rPr>
                              <w:t xml:space="preserve"> in Detroit, Michigan. This library s</w:t>
                            </w:r>
                            <w:r w:rsidR="001D367B">
                              <w:rPr>
                                <w:sz w:val="23"/>
                                <w:szCs w:val="23"/>
                              </w:rPr>
                              <w:t xml:space="preserve">erves over </w:t>
                            </w:r>
                            <w:r w:rsidR="00BA496B">
                              <w:rPr>
                                <w:sz w:val="23"/>
                                <w:szCs w:val="23"/>
                              </w:rPr>
                              <w:t>50</w:t>
                            </w:r>
                            <w:r w:rsidR="00744E58">
                              <w:rPr>
                                <w:sz w:val="23"/>
                                <w:szCs w:val="23"/>
                              </w:rPr>
                              <w:t xml:space="preserve"> circuit, district, bankruptcy</w:t>
                            </w:r>
                            <w:r w:rsidR="00D133EB">
                              <w:rPr>
                                <w:sz w:val="23"/>
                                <w:szCs w:val="23"/>
                              </w:rPr>
                              <w:t>,</w:t>
                            </w:r>
                            <w:r w:rsidR="00744E58">
                              <w:rPr>
                                <w:sz w:val="23"/>
                                <w:szCs w:val="23"/>
                              </w:rPr>
                              <w:t xml:space="preserve"> and magistrate judges and approximately</w:t>
                            </w:r>
                            <w:r w:rsidR="007B6997">
                              <w:rPr>
                                <w:sz w:val="23"/>
                                <w:szCs w:val="23"/>
                              </w:rPr>
                              <w:t xml:space="preserve"> 700 employees</w:t>
                            </w:r>
                            <w:r w:rsidR="00BA496B">
                              <w:rPr>
                                <w:sz w:val="23"/>
                                <w:szCs w:val="23"/>
                              </w:rPr>
                              <w:t>.</w:t>
                            </w:r>
                          </w:p>
                          <w:p w14:paraId="737078D7" w14:textId="77777777" w:rsidR="00FD3A1E" w:rsidRPr="0041000E" w:rsidRDefault="00B35A29" w:rsidP="005612BF">
                            <w:pPr>
                              <w:spacing w:afterLines="60" w:after="144" w:line="252" w:lineRule="auto"/>
                              <w:rPr>
                                <w:b/>
                                <w:color w:val="17365D" w:themeColor="text2" w:themeShade="BF"/>
                                <w:sz w:val="24"/>
                                <w:szCs w:val="24"/>
                                <w:u w:val="single"/>
                              </w:rPr>
                            </w:pPr>
                            <w:r w:rsidRPr="0041000E">
                              <w:rPr>
                                <w:b/>
                                <w:color w:val="17365D" w:themeColor="text2" w:themeShade="BF"/>
                                <w:sz w:val="24"/>
                                <w:szCs w:val="24"/>
                                <w:u w:val="single"/>
                              </w:rPr>
                              <w:t>Position Summary</w:t>
                            </w:r>
                          </w:p>
                          <w:p w14:paraId="3CD8B9D4" w14:textId="77777777" w:rsidR="00BA496B" w:rsidRDefault="00CF2F0F" w:rsidP="005612BF">
                            <w:pPr>
                              <w:spacing w:afterLines="60" w:after="144" w:line="252" w:lineRule="auto"/>
                              <w:rPr>
                                <w:sz w:val="23"/>
                                <w:szCs w:val="23"/>
                              </w:rPr>
                            </w:pPr>
                            <w:r>
                              <w:rPr>
                                <w:sz w:val="23"/>
                                <w:szCs w:val="23"/>
                              </w:rPr>
                              <w:t xml:space="preserve">The Assistant Librarian </w:t>
                            </w:r>
                            <w:r w:rsidRPr="00CF2F0F">
                              <w:rPr>
                                <w:sz w:val="23"/>
                                <w:szCs w:val="23"/>
                              </w:rPr>
                              <w:t>performs professional, technical, and research services for both internal and external library customers</w:t>
                            </w:r>
                            <w:r w:rsidR="000B2417">
                              <w:rPr>
                                <w:sz w:val="23"/>
                                <w:szCs w:val="23"/>
                              </w:rPr>
                              <w:t xml:space="preserve">. </w:t>
                            </w:r>
                            <w:r w:rsidR="00B2565C">
                              <w:rPr>
                                <w:sz w:val="23"/>
                                <w:szCs w:val="23"/>
                              </w:rPr>
                              <w:t>The major responsibilities and duties of this position include</w:t>
                            </w:r>
                            <w:r w:rsidR="00BA496B">
                              <w:rPr>
                                <w:sz w:val="23"/>
                                <w:szCs w:val="23"/>
                              </w:rPr>
                              <w:t>:</w:t>
                            </w:r>
                          </w:p>
                          <w:p w14:paraId="615DDF3E" w14:textId="305E4E8A" w:rsidR="000B2417" w:rsidRPr="000B2417" w:rsidRDefault="000B2417" w:rsidP="005612BF">
                            <w:pPr>
                              <w:pStyle w:val="ListParagraph"/>
                              <w:numPr>
                                <w:ilvl w:val="0"/>
                                <w:numId w:val="4"/>
                              </w:numPr>
                              <w:spacing w:afterLines="60" w:after="144" w:line="252" w:lineRule="auto"/>
                              <w:contextualSpacing w:val="0"/>
                              <w:rPr>
                                <w:rFonts w:cstheme="minorHAnsi"/>
                                <w:sz w:val="23"/>
                                <w:szCs w:val="23"/>
                              </w:rPr>
                            </w:pPr>
                            <w:r w:rsidRPr="000B2417">
                              <w:rPr>
                                <w:rFonts w:cstheme="minorHAnsi"/>
                                <w:sz w:val="23"/>
                                <w:szCs w:val="23"/>
                              </w:rPr>
                              <w:t>Provide research and reference services to judges, chambers staff, court personnel, and other users of the library. Utilize both print and electronic sources to locate and identify information, compile legislative histories, conduct literature searches, and provide other specialized research support.</w:t>
                            </w:r>
                            <w:r w:rsidR="00AE6969">
                              <w:rPr>
                                <w:rFonts w:cstheme="minorHAnsi"/>
                                <w:sz w:val="23"/>
                                <w:szCs w:val="23"/>
                              </w:rPr>
                              <w:t xml:space="preserve">  Coordinate interlibrary loans.</w:t>
                            </w:r>
                          </w:p>
                          <w:p w14:paraId="694A3692" w14:textId="77777777" w:rsidR="000B2417" w:rsidRPr="00AA2F32" w:rsidRDefault="00D133EB" w:rsidP="005612BF">
                            <w:pPr>
                              <w:pStyle w:val="ListParagraph"/>
                              <w:numPr>
                                <w:ilvl w:val="0"/>
                                <w:numId w:val="4"/>
                              </w:numPr>
                              <w:spacing w:afterLines="60" w:after="144" w:line="252" w:lineRule="auto"/>
                              <w:contextualSpacing w:val="0"/>
                              <w:rPr>
                                <w:rFonts w:cstheme="minorHAnsi"/>
                                <w:sz w:val="23"/>
                                <w:szCs w:val="23"/>
                              </w:rPr>
                            </w:pPr>
                            <w:r>
                              <w:rPr>
                                <w:rFonts w:cstheme="minorHAnsi"/>
                                <w:sz w:val="23"/>
                                <w:szCs w:val="23"/>
                              </w:rPr>
                              <w:t>Work as a team member to r</w:t>
                            </w:r>
                            <w:r w:rsidR="000B2417">
                              <w:rPr>
                                <w:rFonts w:cstheme="minorHAnsi"/>
                                <w:sz w:val="23"/>
                                <w:szCs w:val="23"/>
                              </w:rPr>
                              <w:t>esearch</w:t>
                            </w:r>
                            <w:r w:rsidR="00F26F50">
                              <w:rPr>
                                <w:rFonts w:cstheme="minorHAnsi"/>
                                <w:sz w:val="23"/>
                                <w:szCs w:val="23"/>
                              </w:rPr>
                              <w:t xml:space="preserve"> and monitor newspapers, blogs, and other news outlets </w:t>
                            </w:r>
                            <w:r>
                              <w:rPr>
                                <w:rFonts w:cstheme="minorHAnsi"/>
                                <w:sz w:val="23"/>
                                <w:szCs w:val="23"/>
                              </w:rPr>
                              <w:t>and c</w:t>
                            </w:r>
                            <w:r w:rsidR="000B2417" w:rsidRPr="00AA2F32">
                              <w:rPr>
                                <w:rFonts w:cstheme="minorHAnsi"/>
                                <w:sz w:val="23"/>
                                <w:szCs w:val="23"/>
                              </w:rPr>
                              <w:t xml:space="preserve">ontribute to daily </w:t>
                            </w:r>
                            <w:r w:rsidR="00F26F50">
                              <w:rPr>
                                <w:rFonts w:cstheme="minorHAnsi"/>
                                <w:sz w:val="23"/>
                                <w:szCs w:val="23"/>
                              </w:rPr>
                              <w:t xml:space="preserve">circuit-wide </w:t>
                            </w:r>
                            <w:r w:rsidR="000B2417" w:rsidRPr="00AA2F32">
                              <w:rPr>
                                <w:rFonts w:cstheme="minorHAnsi"/>
                                <w:sz w:val="23"/>
                                <w:szCs w:val="23"/>
                              </w:rPr>
                              <w:t>current awareness services.</w:t>
                            </w:r>
                          </w:p>
                          <w:p w14:paraId="5F1C7234" w14:textId="77777777" w:rsidR="00A12DC8" w:rsidRDefault="00A12DC8" w:rsidP="00A12DC8">
                            <w:pPr>
                              <w:pStyle w:val="ListParagraph"/>
                              <w:numPr>
                                <w:ilvl w:val="0"/>
                                <w:numId w:val="4"/>
                              </w:numPr>
                              <w:spacing w:afterLines="60" w:after="144" w:line="252" w:lineRule="auto"/>
                              <w:contextualSpacing w:val="0"/>
                              <w:rPr>
                                <w:rFonts w:cstheme="minorHAnsi"/>
                                <w:sz w:val="23"/>
                                <w:szCs w:val="23"/>
                              </w:rPr>
                            </w:pPr>
                            <w:r>
                              <w:rPr>
                                <w:rFonts w:cstheme="minorHAnsi"/>
                                <w:sz w:val="23"/>
                                <w:szCs w:val="23"/>
                              </w:rPr>
                              <w:t xml:space="preserve">Work as a team member to </w:t>
                            </w:r>
                            <w:r w:rsidRPr="00AA2F32">
                              <w:rPr>
                                <w:rFonts w:cstheme="minorHAnsi"/>
                                <w:sz w:val="23"/>
                                <w:szCs w:val="23"/>
                              </w:rPr>
                              <w:t>promot</w:t>
                            </w:r>
                            <w:r>
                              <w:rPr>
                                <w:rFonts w:cstheme="minorHAnsi"/>
                                <w:sz w:val="23"/>
                                <w:szCs w:val="23"/>
                              </w:rPr>
                              <w:t>e</w:t>
                            </w:r>
                            <w:r w:rsidRPr="00AA2F32">
                              <w:rPr>
                                <w:rFonts w:cstheme="minorHAnsi"/>
                                <w:sz w:val="23"/>
                                <w:szCs w:val="23"/>
                              </w:rPr>
                              <w:t xml:space="preserve"> library </w:t>
                            </w:r>
                            <w:r>
                              <w:rPr>
                                <w:rFonts w:cstheme="minorHAnsi"/>
                                <w:sz w:val="23"/>
                                <w:szCs w:val="23"/>
                              </w:rPr>
                              <w:t xml:space="preserve">services </w:t>
                            </w:r>
                            <w:r w:rsidRPr="00AA2F32">
                              <w:rPr>
                                <w:rFonts w:cstheme="minorHAnsi"/>
                                <w:sz w:val="23"/>
                                <w:szCs w:val="23"/>
                              </w:rPr>
                              <w:t xml:space="preserve">through websites, electronic communications, and </w:t>
                            </w:r>
                            <w:r>
                              <w:rPr>
                                <w:rFonts w:cstheme="minorHAnsi"/>
                                <w:sz w:val="23"/>
                                <w:szCs w:val="23"/>
                              </w:rPr>
                              <w:t xml:space="preserve">digital and print </w:t>
                            </w:r>
                            <w:r w:rsidRPr="00AA2F32">
                              <w:rPr>
                                <w:rFonts w:cstheme="minorHAnsi"/>
                                <w:sz w:val="23"/>
                                <w:szCs w:val="23"/>
                              </w:rPr>
                              <w:t>publications</w:t>
                            </w:r>
                            <w:r>
                              <w:rPr>
                                <w:rFonts w:cstheme="minorHAnsi"/>
                                <w:sz w:val="23"/>
                                <w:szCs w:val="23"/>
                              </w:rPr>
                              <w:t>.</w:t>
                            </w:r>
                          </w:p>
                          <w:p w14:paraId="615615B2" w14:textId="77777777" w:rsidR="000B2417" w:rsidRPr="000B2417" w:rsidRDefault="000B2417" w:rsidP="005612BF">
                            <w:pPr>
                              <w:pStyle w:val="ListParagraph"/>
                              <w:numPr>
                                <w:ilvl w:val="0"/>
                                <w:numId w:val="4"/>
                              </w:numPr>
                              <w:spacing w:afterLines="60" w:after="144" w:line="252" w:lineRule="auto"/>
                              <w:contextualSpacing w:val="0"/>
                              <w:rPr>
                                <w:rFonts w:cstheme="minorHAnsi"/>
                                <w:sz w:val="23"/>
                                <w:szCs w:val="23"/>
                              </w:rPr>
                            </w:pPr>
                            <w:r w:rsidRPr="000B2417">
                              <w:rPr>
                                <w:rFonts w:cstheme="minorHAnsi"/>
                                <w:sz w:val="23"/>
                                <w:szCs w:val="23"/>
                              </w:rPr>
                              <w:t>Provide education</w:t>
                            </w:r>
                            <w:r w:rsidR="002D6051">
                              <w:rPr>
                                <w:rFonts w:cstheme="minorHAnsi"/>
                                <w:sz w:val="23"/>
                                <w:szCs w:val="23"/>
                              </w:rPr>
                              <w:t>,</w:t>
                            </w:r>
                            <w:r w:rsidRPr="000B2417">
                              <w:rPr>
                                <w:rFonts w:cstheme="minorHAnsi"/>
                                <w:sz w:val="23"/>
                                <w:szCs w:val="23"/>
                              </w:rPr>
                              <w:t xml:space="preserve"> training</w:t>
                            </w:r>
                            <w:r w:rsidR="002D6051">
                              <w:rPr>
                                <w:rFonts w:cstheme="minorHAnsi"/>
                                <w:sz w:val="23"/>
                                <w:szCs w:val="23"/>
                              </w:rPr>
                              <w:t>, and orientation programs for</w:t>
                            </w:r>
                            <w:r w:rsidRPr="000B2417">
                              <w:rPr>
                                <w:rFonts w:cstheme="minorHAnsi"/>
                                <w:sz w:val="23"/>
                                <w:szCs w:val="23"/>
                              </w:rPr>
                              <w:t xml:space="preserve"> </w:t>
                            </w:r>
                            <w:r w:rsidR="002D6051">
                              <w:rPr>
                                <w:rFonts w:cstheme="minorHAnsi"/>
                                <w:sz w:val="23"/>
                                <w:szCs w:val="23"/>
                              </w:rPr>
                              <w:t xml:space="preserve">judges, </w:t>
                            </w:r>
                            <w:r w:rsidRPr="000B2417">
                              <w:rPr>
                                <w:rFonts w:cstheme="minorHAnsi"/>
                                <w:sz w:val="23"/>
                                <w:szCs w:val="23"/>
                              </w:rPr>
                              <w:t>chambers</w:t>
                            </w:r>
                            <w:r w:rsidR="002D6051">
                              <w:rPr>
                                <w:rFonts w:cstheme="minorHAnsi"/>
                                <w:sz w:val="23"/>
                                <w:szCs w:val="23"/>
                              </w:rPr>
                              <w:t>,</w:t>
                            </w:r>
                            <w:r w:rsidRPr="000B2417">
                              <w:rPr>
                                <w:rFonts w:cstheme="minorHAnsi"/>
                                <w:sz w:val="23"/>
                                <w:szCs w:val="23"/>
                              </w:rPr>
                              <w:t xml:space="preserve"> and court staff </w:t>
                            </w:r>
                            <w:r w:rsidR="002D6051">
                              <w:rPr>
                                <w:rFonts w:cstheme="minorHAnsi"/>
                                <w:sz w:val="23"/>
                                <w:szCs w:val="23"/>
                              </w:rPr>
                              <w:t xml:space="preserve">in </w:t>
                            </w:r>
                            <w:r w:rsidRPr="000B2417">
                              <w:rPr>
                                <w:rFonts w:cstheme="minorHAnsi"/>
                                <w:sz w:val="23"/>
                                <w:szCs w:val="23"/>
                              </w:rPr>
                              <w:t>research sources</w:t>
                            </w:r>
                            <w:r w:rsidR="002D6051">
                              <w:rPr>
                                <w:rFonts w:cstheme="minorHAnsi"/>
                                <w:sz w:val="23"/>
                                <w:szCs w:val="23"/>
                              </w:rPr>
                              <w:t xml:space="preserve"> and methods</w:t>
                            </w:r>
                            <w:r w:rsidRPr="000B2417">
                              <w:rPr>
                                <w:rFonts w:cstheme="minorHAnsi"/>
                                <w:sz w:val="23"/>
                                <w:szCs w:val="23"/>
                              </w:rPr>
                              <w:t>. Assist with the preparation of library publications in both print and electronic formats, such as newsletters, guides to library services, bibliographies, and reading lists.</w:t>
                            </w:r>
                          </w:p>
                          <w:p w14:paraId="3E8B4194" w14:textId="77777777" w:rsidR="000B2417" w:rsidRPr="000B2417" w:rsidRDefault="000B2417" w:rsidP="005612BF">
                            <w:pPr>
                              <w:pStyle w:val="ListParagraph"/>
                              <w:numPr>
                                <w:ilvl w:val="0"/>
                                <w:numId w:val="4"/>
                              </w:numPr>
                              <w:spacing w:afterLines="60" w:after="144" w:line="252" w:lineRule="auto"/>
                              <w:contextualSpacing w:val="0"/>
                              <w:rPr>
                                <w:rFonts w:cstheme="minorHAnsi"/>
                                <w:sz w:val="23"/>
                                <w:szCs w:val="23"/>
                              </w:rPr>
                            </w:pPr>
                            <w:r w:rsidRPr="000B2417">
                              <w:rPr>
                                <w:rFonts w:cstheme="minorHAnsi"/>
                                <w:sz w:val="23"/>
                                <w:szCs w:val="23"/>
                              </w:rPr>
                              <w:t>Assist with collection development and resource selections. Assist with evaluating, reviewing, selecting, and deselecting resource materials, including both print and electronic formats.</w:t>
                            </w:r>
                          </w:p>
                          <w:p w14:paraId="1337C01D" w14:textId="77777777" w:rsidR="00A12DC8" w:rsidRDefault="00A12DC8" w:rsidP="00176230">
                            <w:pPr>
                              <w:pStyle w:val="ListParagraph"/>
                              <w:numPr>
                                <w:ilvl w:val="0"/>
                                <w:numId w:val="4"/>
                              </w:numPr>
                              <w:spacing w:afterLines="60" w:after="144" w:line="252" w:lineRule="auto"/>
                              <w:contextualSpacing w:val="0"/>
                              <w:rPr>
                                <w:rFonts w:cstheme="minorHAnsi"/>
                                <w:sz w:val="23"/>
                                <w:szCs w:val="23"/>
                              </w:rPr>
                            </w:pPr>
                            <w:r>
                              <w:rPr>
                                <w:rFonts w:cstheme="minorHAnsi"/>
                                <w:sz w:val="23"/>
                                <w:szCs w:val="23"/>
                              </w:rPr>
                              <w:t xml:space="preserve">Work as a team member in library </w:t>
                            </w:r>
                            <w:r w:rsidRPr="00AA2F32">
                              <w:rPr>
                                <w:rFonts w:cstheme="minorHAnsi"/>
                                <w:sz w:val="23"/>
                                <w:szCs w:val="23"/>
                              </w:rPr>
                              <w:t>digitization projects</w:t>
                            </w:r>
                            <w:r>
                              <w:rPr>
                                <w:rFonts w:cstheme="minorHAnsi"/>
                                <w:sz w:val="23"/>
                                <w:szCs w:val="23"/>
                              </w:rPr>
                              <w:t>.</w:t>
                            </w:r>
                          </w:p>
                          <w:p w14:paraId="5CD1CFC2" w14:textId="77777777" w:rsidR="005612BF" w:rsidRPr="00AA2F32" w:rsidRDefault="005612BF" w:rsidP="00DB6F71">
                            <w:pPr>
                              <w:pStyle w:val="ListParagraph"/>
                              <w:numPr>
                                <w:ilvl w:val="0"/>
                                <w:numId w:val="4"/>
                              </w:numPr>
                              <w:spacing w:afterLines="60" w:after="144" w:line="252" w:lineRule="auto"/>
                              <w:contextualSpacing w:val="0"/>
                              <w:rPr>
                                <w:rFonts w:cstheme="minorHAnsi"/>
                                <w:sz w:val="23"/>
                                <w:szCs w:val="23"/>
                              </w:rPr>
                            </w:pPr>
                            <w:r w:rsidRPr="005612BF">
                              <w:rPr>
                                <w:rFonts w:cstheme="minorHAnsi"/>
                                <w:sz w:val="23"/>
                                <w:szCs w:val="23"/>
                              </w:rPr>
                              <w:t>Assist the supervis</w:t>
                            </w:r>
                            <w:r w:rsidR="00F26F50">
                              <w:rPr>
                                <w:rFonts w:cstheme="minorHAnsi"/>
                                <w:sz w:val="23"/>
                                <w:szCs w:val="23"/>
                              </w:rPr>
                              <w:t>ing</w:t>
                            </w:r>
                            <w:r w:rsidRPr="005612BF">
                              <w:rPr>
                                <w:rFonts w:cstheme="minorHAnsi"/>
                                <w:sz w:val="23"/>
                                <w:szCs w:val="23"/>
                              </w:rPr>
                              <w:t xml:space="preserve"> librarian with a variety of administrative duties.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B6898" id="_x0000_t202" coordsize="21600,21600" o:spt="202" path="m,l,21600r21600,l21600,xe">
                <v:stroke joinstyle="miter"/>
                <v:path gradientshapeok="t" o:connecttype="rect"/>
              </v:shapetype>
              <v:shape id="_x0000_s1027" type="#_x0000_t202" style="position:absolute;margin-left:114pt;margin-top:170.25pt;width:403.2pt;height:561.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yGIAIAACUEAAAOAAAAZHJzL2Uyb0RvYy54bWysU9tu2zAMfR+wfxD0vjj2kl6MOEWXrsOA&#10;7gK0+wBalmNhsqhJSuzs60fJaZptb8P0IIgidXh4SK1uxl6zvXReoal4PptzJo3ARpltxb893b+5&#10;4swHMA1oNLLiB+n5zfr1q9VgS1lgh7qRjhGI8eVgK96FYMss86KTPfgZWmnI2aLrIZDptlnjYCD0&#10;XmfFfH6RDega61BI7+n2bnLydcJvWynCl7b1MjBdceIW0u7SXsc9W6+g3DqwnRJHGvAPLHpQhpKe&#10;oO4gANs59RdUr4RDj22YCewzbFslZKqBqsnnf1Tz2IGVqRYSx9uTTP7/wYrP+6+OqabiRX7JmYGe&#10;mvQkx8De4ciKqM9gfUlhj5YCw0jX1OdUq7cPKL57ZnDTgdnKW+dw6CQ0xC+PL7OzpxOOjyD18Akb&#10;SgO7gAlobF0fxSM5GKFTnw6n3kQqgi6XeTG/WJBLkO8yf7soimXKAeXzc+t8+CCxZ/FQcUfNT/Cw&#10;f/Ah0oHyOSRmM3ivtE4DoA0bKn69JMjo8ahVE53JcNt6ox3bQxyhtI55fwvrVaBB1qqv+NUpCMoo&#10;x3vTpCwBlJ7OxESboz5RkkmcMNZjakUSL2pXY3MgwRxOc0v/jA4dup+cDTSzFfc/duAkZ/qjIdGv&#10;80VUKCRjsbwsyHDnnvrcA0YQVMUDZ9NxE9LHmLS5pea0Ksn2wuRImWYxqXn8N3HYz+0U9fK7178A&#10;AAD//wMAUEsDBBQABgAIAAAAIQAxDqPB4QAAAA0BAAAPAAAAZHJzL2Rvd25yZXYueG1sTI/BTsMw&#10;EETvSPyDtUjcqE1i2hLiVIjCnYbSXp14m0TEdhS7beDr2Z7gtqudmX2TrybbsxOOofNOwf1MAENX&#10;e9O5RsH24+1uCSxE7YzuvUMF3xhgVVxf5Toz/uw2eCpjwyjEhUwraGMcMs5D3aLVYeYHdHQ7+NHq&#10;SOvYcDPqM4XbnidCzLnVnaMPrR7wpcX6qzxawkj223T9XuJioat0/frz+XjY9Urd3kzPT8AiTvFP&#10;DBd88kBBTJU/OhNYryBJltQlKkileAB2UYhUSmAVTXIuBfAi5/9bFL8AAAD//wMAUEsBAi0AFAAG&#10;AAgAAAAhALaDOJL+AAAA4QEAABMAAAAAAAAAAAAAAAAAAAAAAFtDb250ZW50X1R5cGVzXS54bWxQ&#10;SwECLQAUAAYACAAAACEAOP0h/9YAAACUAQAACwAAAAAAAAAAAAAAAAAvAQAAX3JlbHMvLnJlbHNQ&#10;SwECLQAUAAYACAAAACEAwYm8hiACAAAlBAAADgAAAAAAAAAAAAAAAAAuAgAAZHJzL2Uyb0RvYy54&#10;bWxQSwECLQAUAAYACAAAACEAMQ6jweEAAAANAQAADwAAAAAAAAAAAAAAAAB6BAAAZHJzL2Rvd25y&#10;ZXYueG1sUEsFBgAAAAAEAAQA8wAAAIgFAAAAAA==&#10;" o:allowincell="f" filled="f">
                <v:textbox>
                  <w:txbxContent>
                    <w:p w14:paraId="6E3146A7" w14:textId="77777777" w:rsidR="00B953AD" w:rsidRPr="008D3754" w:rsidRDefault="00435AC1" w:rsidP="001315C6">
                      <w:pPr>
                        <w:spacing w:afterLines="60" w:after="144" w:line="252" w:lineRule="auto"/>
                        <w:rPr>
                          <w:sz w:val="23"/>
                          <w:szCs w:val="23"/>
                        </w:rPr>
                      </w:pPr>
                      <w:r>
                        <w:rPr>
                          <w:sz w:val="23"/>
                          <w:szCs w:val="23"/>
                        </w:rPr>
                        <w:t xml:space="preserve">Are you an information professional with a passion for </w:t>
                      </w:r>
                      <w:r w:rsidR="00170049">
                        <w:rPr>
                          <w:sz w:val="23"/>
                          <w:szCs w:val="23"/>
                        </w:rPr>
                        <w:t>providing high-quality legal research to a diverse customer base</w:t>
                      </w:r>
                      <w:r w:rsidR="001315C6">
                        <w:rPr>
                          <w:sz w:val="23"/>
                          <w:szCs w:val="23"/>
                        </w:rPr>
                        <w:t xml:space="preserve">? </w:t>
                      </w:r>
                      <w:r w:rsidR="00004797" w:rsidRPr="008D3754">
                        <w:rPr>
                          <w:sz w:val="23"/>
                          <w:szCs w:val="23"/>
                        </w:rPr>
                        <w:t xml:space="preserve">The </w:t>
                      </w:r>
                      <w:r w:rsidR="00920533" w:rsidRPr="008D3754">
                        <w:rPr>
                          <w:sz w:val="23"/>
                          <w:szCs w:val="23"/>
                        </w:rPr>
                        <w:t xml:space="preserve">United States Courts for the Sixth Circuit is seeking </w:t>
                      </w:r>
                      <w:r w:rsidR="00304AAD">
                        <w:rPr>
                          <w:sz w:val="23"/>
                          <w:szCs w:val="23"/>
                        </w:rPr>
                        <w:t xml:space="preserve">two </w:t>
                      </w:r>
                      <w:r w:rsidR="001315C6">
                        <w:rPr>
                          <w:sz w:val="23"/>
                          <w:szCs w:val="23"/>
                        </w:rPr>
                        <w:t>Assistant Librarian</w:t>
                      </w:r>
                      <w:r w:rsidR="00304AAD">
                        <w:rPr>
                          <w:sz w:val="23"/>
                          <w:szCs w:val="23"/>
                        </w:rPr>
                        <w:t>s</w:t>
                      </w:r>
                      <w:r w:rsidR="001315C6">
                        <w:rPr>
                          <w:sz w:val="23"/>
                          <w:szCs w:val="23"/>
                        </w:rPr>
                        <w:t xml:space="preserve"> </w:t>
                      </w:r>
                      <w:r w:rsidR="00920533" w:rsidRPr="008D3754">
                        <w:rPr>
                          <w:sz w:val="23"/>
                          <w:szCs w:val="23"/>
                        </w:rPr>
                        <w:t>to join our team</w:t>
                      </w:r>
                      <w:r w:rsidR="00D133EB">
                        <w:rPr>
                          <w:sz w:val="23"/>
                          <w:szCs w:val="23"/>
                        </w:rPr>
                        <w:t xml:space="preserve"> in Detroit, Michigan. This library s</w:t>
                      </w:r>
                      <w:r w:rsidR="001D367B">
                        <w:rPr>
                          <w:sz w:val="23"/>
                          <w:szCs w:val="23"/>
                        </w:rPr>
                        <w:t xml:space="preserve">erves over </w:t>
                      </w:r>
                      <w:r w:rsidR="00BA496B">
                        <w:rPr>
                          <w:sz w:val="23"/>
                          <w:szCs w:val="23"/>
                        </w:rPr>
                        <w:t>50</w:t>
                      </w:r>
                      <w:r w:rsidR="00744E58">
                        <w:rPr>
                          <w:sz w:val="23"/>
                          <w:szCs w:val="23"/>
                        </w:rPr>
                        <w:t xml:space="preserve"> circuit, district, bankruptcy</w:t>
                      </w:r>
                      <w:r w:rsidR="00D133EB">
                        <w:rPr>
                          <w:sz w:val="23"/>
                          <w:szCs w:val="23"/>
                        </w:rPr>
                        <w:t>,</w:t>
                      </w:r>
                      <w:r w:rsidR="00744E58">
                        <w:rPr>
                          <w:sz w:val="23"/>
                          <w:szCs w:val="23"/>
                        </w:rPr>
                        <w:t xml:space="preserve"> and magistrate judges and approximately</w:t>
                      </w:r>
                      <w:r w:rsidR="007B6997">
                        <w:rPr>
                          <w:sz w:val="23"/>
                          <w:szCs w:val="23"/>
                        </w:rPr>
                        <w:t xml:space="preserve"> 700 employees</w:t>
                      </w:r>
                      <w:r w:rsidR="00BA496B">
                        <w:rPr>
                          <w:sz w:val="23"/>
                          <w:szCs w:val="23"/>
                        </w:rPr>
                        <w:t>.</w:t>
                      </w:r>
                    </w:p>
                    <w:p w14:paraId="737078D7" w14:textId="77777777" w:rsidR="00FD3A1E" w:rsidRPr="0041000E" w:rsidRDefault="00B35A29" w:rsidP="005612BF">
                      <w:pPr>
                        <w:spacing w:afterLines="60" w:after="144" w:line="252" w:lineRule="auto"/>
                        <w:rPr>
                          <w:b/>
                          <w:color w:val="17365D" w:themeColor="text2" w:themeShade="BF"/>
                          <w:sz w:val="24"/>
                          <w:szCs w:val="24"/>
                          <w:u w:val="single"/>
                        </w:rPr>
                      </w:pPr>
                      <w:r w:rsidRPr="0041000E">
                        <w:rPr>
                          <w:b/>
                          <w:color w:val="17365D" w:themeColor="text2" w:themeShade="BF"/>
                          <w:sz w:val="24"/>
                          <w:szCs w:val="24"/>
                          <w:u w:val="single"/>
                        </w:rPr>
                        <w:t>Position Summary</w:t>
                      </w:r>
                    </w:p>
                    <w:p w14:paraId="3CD8B9D4" w14:textId="77777777" w:rsidR="00BA496B" w:rsidRDefault="00CF2F0F" w:rsidP="005612BF">
                      <w:pPr>
                        <w:spacing w:afterLines="60" w:after="144" w:line="252" w:lineRule="auto"/>
                        <w:rPr>
                          <w:sz w:val="23"/>
                          <w:szCs w:val="23"/>
                        </w:rPr>
                      </w:pPr>
                      <w:r>
                        <w:rPr>
                          <w:sz w:val="23"/>
                          <w:szCs w:val="23"/>
                        </w:rPr>
                        <w:t xml:space="preserve">The Assistant Librarian </w:t>
                      </w:r>
                      <w:r w:rsidRPr="00CF2F0F">
                        <w:rPr>
                          <w:sz w:val="23"/>
                          <w:szCs w:val="23"/>
                        </w:rPr>
                        <w:t>performs professional, technical, and research services for both internal and external library customers</w:t>
                      </w:r>
                      <w:r w:rsidR="000B2417">
                        <w:rPr>
                          <w:sz w:val="23"/>
                          <w:szCs w:val="23"/>
                        </w:rPr>
                        <w:t xml:space="preserve">. </w:t>
                      </w:r>
                      <w:r w:rsidR="00B2565C">
                        <w:rPr>
                          <w:sz w:val="23"/>
                          <w:szCs w:val="23"/>
                        </w:rPr>
                        <w:t>The major responsibilities and duties of this position include</w:t>
                      </w:r>
                      <w:r w:rsidR="00BA496B">
                        <w:rPr>
                          <w:sz w:val="23"/>
                          <w:szCs w:val="23"/>
                        </w:rPr>
                        <w:t>:</w:t>
                      </w:r>
                    </w:p>
                    <w:p w14:paraId="615DDF3E" w14:textId="305E4E8A" w:rsidR="000B2417" w:rsidRPr="000B2417" w:rsidRDefault="000B2417" w:rsidP="005612BF">
                      <w:pPr>
                        <w:pStyle w:val="ListParagraph"/>
                        <w:numPr>
                          <w:ilvl w:val="0"/>
                          <w:numId w:val="4"/>
                        </w:numPr>
                        <w:spacing w:afterLines="60" w:after="144" w:line="252" w:lineRule="auto"/>
                        <w:contextualSpacing w:val="0"/>
                        <w:rPr>
                          <w:rFonts w:cstheme="minorHAnsi"/>
                          <w:sz w:val="23"/>
                          <w:szCs w:val="23"/>
                        </w:rPr>
                      </w:pPr>
                      <w:r w:rsidRPr="000B2417">
                        <w:rPr>
                          <w:rFonts w:cstheme="minorHAnsi"/>
                          <w:sz w:val="23"/>
                          <w:szCs w:val="23"/>
                        </w:rPr>
                        <w:t>Provide research and reference services to judges, chambers staff, court personnel, and other users of the library. Utilize both print and electronic sources to locate and identify information, compile legislative histories, conduct literature searches, and provide other specialized research support.</w:t>
                      </w:r>
                      <w:r w:rsidR="00AE6969">
                        <w:rPr>
                          <w:rFonts w:cstheme="minorHAnsi"/>
                          <w:sz w:val="23"/>
                          <w:szCs w:val="23"/>
                        </w:rPr>
                        <w:t xml:space="preserve">  Coordinate interlibrary loans.</w:t>
                      </w:r>
                    </w:p>
                    <w:p w14:paraId="694A3692" w14:textId="77777777" w:rsidR="000B2417" w:rsidRPr="00AA2F32" w:rsidRDefault="00D133EB" w:rsidP="005612BF">
                      <w:pPr>
                        <w:pStyle w:val="ListParagraph"/>
                        <w:numPr>
                          <w:ilvl w:val="0"/>
                          <w:numId w:val="4"/>
                        </w:numPr>
                        <w:spacing w:afterLines="60" w:after="144" w:line="252" w:lineRule="auto"/>
                        <w:contextualSpacing w:val="0"/>
                        <w:rPr>
                          <w:rFonts w:cstheme="minorHAnsi"/>
                          <w:sz w:val="23"/>
                          <w:szCs w:val="23"/>
                        </w:rPr>
                      </w:pPr>
                      <w:r>
                        <w:rPr>
                          <w:rFonts w:cstheme="minorHAnsi"/>
                          <w:sz w:val="23"/>
                          <w:szCs w:val="23"/>
                        </w:rPr>
                        <w:t>Work as a team member to r</w:t>
                      </w:r>
                      <w:r w:rsidR="000B2417">
                        <w:rPr>
                          <w:rFonts w:cstheme="minorHAnsi"/>
                          <w:sz w:val="23"/>
                          <w:szCs w:val="23"/>
                        </w:rPr>
                        <w:t>esearch</w:t>
                      </w:r>
                      <w:r w:rsidR="00F26F50">
                        <w:rPr>
                          <w:rFonts w:cstheme="minorHAnsi"/>
                          <w:sz w:val="23"/>
                          <w:szCs w:val="23"/>
                        </w:rPr>
                        <w:t xml:space="preserve"> and monitor newspapers, blogs, and other news outlets </w:t>
                      </w:r>
                      <w:r>
                        <w:rPr>
                          <w:rFonts w:cstheme="minorHAnsi"/>
                          <w:sz w:val="23"/>
                          <w:szCs w:val="23"/>
                        </w:rPr>
                        <w:t>and c</w:t>
                      </w:r>
                      <w:r w:rsidR="000B2417" w:rsidRPr="00AA2F32">
                        <w:rPr>
                          <w:rFonts w:cstheme="minorHAnsi"/>
                          <w:sz w:val="23"/>
                          <w:szCs w:val="23"/>
                        </w:rPr>
                        <w:t xml:space="preserve">ontribute to daily </w:t>
                      </w:r>
                      <w:r w:rsidR="00F26F50">
                        <w:rPr>
                          <w:rFonts w:cstheme="minorHAnsi"/>
                          <w:sz w:val="23"/>
                          <w:szCs w:val="23"/>
                        </w:rPr>
                        <w:t xml:space="preserve">circuit-wide </w:t>
                      </w:r>
                      <w:r w:rsidR="000B2417" w:rsidRPr="00AA2F32">
                        <w:rPr>
                          <w:rFonts w:cstheme="minorHAnsi"/>
                          <w:sz w:val="23"/>
                          <w:szCs w:val="23"/>
                        </w:rPr>
                        <w:t>current awareness services.</w:t>
                      </w:r>
                    </w:p>
                    <w:p w14:paraId="5F1C7234" w14:textId="77777777" w:rsidR="00A12DC8" w:rsidRDefault="00A12DC8" w:rsidP="00A12DC8">
                      <w:pPr>
                        <w:pStyle w:val="ListParagraph"/>
                        <w:numPr>
                          <w:ilvl w:val="0"/>
                          <w:numId w:val="4"/>
                        </w:numPr>
                        <w:spacing w:afterLines="60" w:after="144" w:line="252" w:lineRule="auto"/>
                        <w:contextualSpacing w:val="0"/>
                        <w:rPr>
                          <w:rFonts w:cstheme="minorHAnsi"/>
                          <w:sz w:val="23"/>
                          <w:szCs w:val="23"/>
                        </w:rPr>
                      </w:pPr>
                      <w:r>
                        <w:rPr>
                          <w:rFonts w:cstheme="minorHAnsi"/>
                          <w:sz w:val="23"/>
                          <w:szCs w:val="23"/>
                        </w:rPr>
                        <w:t xml:space="preserve">Work as a team member to </w:t>
                      </w:r>
                      <w:r w:rsidRPr="00AA2F32">
                        <w:rPr>
                          <w:rFonts w:cstheme="minorHAnsi"/>
                          <w:sz w:val="23"/>
                          <w:szCs w:val="23"/>
                        </w:rPr>
                        <w:t>promot</w:t>
                      </w:r>
                      <w:r>
                        <w:rPr>
                          <w:rFonts w:cstheme="minorHAnsi"/>
                          <w:sz w:val="23"/>
                          <w:szCs w:val="23"/>
                        </w:rPr>
                        <w:t>e</w:t>
                      </w:r>
                      <w:r w:rsidRPr="00AA2F32">
                        <w:rPr>
                          <w:rFonts w:cstheme="minorHAnsi"/>
                          <w:sz w:val="23"/>
                          <w:szCs w:val="23"/>
                        </w:rPr>
                        <w:t xml:space="preserve"> library </w:t>
                      </w:r>
                      <w:r>
                        <w:rPr>
                          <w:rFonts w:cstheme="minorHAnsi"/>
                          <w:sz w:val="23"/>
                          <w:szCs w:val="23"/>
                        </w:rPr>
                        <w:t xml:space="preserve">services </w:t>
                      </w:r>
                      <w:r w:rsidRPr="00AA2F32">
                        <w:rPr>
                          <w:rFonts w:cstheme="minorHAnsi"/>
                          <w:sz w:val="23"/>
                          <w:szCs w:val="23"/>
                        </w:rPr>
                        <w:t xml:space="preserve">through websites, electronic communications, and </w:t>
                      </w:r>
                      <w:r>
                        <w:rPr>
                          <w:rFonts w:cstheme="minorHAnsi"/>
                          <w:sz w:val="23"/>
                          <w:szCs w:val="23"/>
                        </w:rPr>
                        <w:t xml:space="preserve">digital and print </w:t>
                      </w:r>
                      <w:r w:rsidRPr="00AA2F32">
                        <w:rPr>
                          <w:rFonts w:cstheme="minorHAnsi"/>
                          <w:sz w:val="23"/>
                          <w:szCs w:val="23"/>
                        </w:rPr>
                        <w:t>publications</w:t>
                      </w:r>
                      <w:r>
                        <w:rPr>
                          <w:rFonts w:cstheme="minorHAnsi"/>
                          <w:sz w:val="23"/>
                          <w:szCs w:val="23"/>
                        </w:rPr>
                        <w:t>.</w:t>
                      </w:r>
                    </w:p>
                    <w:p w14:paraId="615615B2" w14:textId="77777777" w:rsidR="000B2417" w:rsidRPr="000B2417" w:rsidRDefault="000B2417" w:rsidP="005612BF">
                      <w:pPr>
                        <w:pStyle w:val="ListParagraph"/>
                        <w:numPr>
                          <w:ilvl w:val="0"/>
                          <w:numId w:val="4"/>
                        </w:numPr>
                        <w:spacing w:afterLines="60" w:after="144" w:line="252" w:lineRule="auto"/>
                        <w:contextualSpacing w:val="0"/>
                        <w:rPr>
                          <w:rFonts w:cstheme="minorHAnsi"/>
                          <w:sz w:val="23"/>
                          <w:szCs w:val="23"/>
                        </w:rPr>
                      </w:pPr>
                      <w:r w:rsidRPr="000B2417">
                        <w:rPr>
                          <w:rFonts w:cstheme="minorHAnsi"/>
                          <w:sz w:val="23"/>
                          <w:szCs w:val="23"/>
                        </w:rPr>
                        <w:t>Provide education</w:t>
                      </w:r>
                      <w:r w:rsidR="002D6051">
                        <w:rPr>
                          <w:rFonts w:cstheme="minorHAnsi"/>
                          <w:sz w:val="23"/>
                          <w:szCs w:val="23"/>
                        </w:rPr>
                        <w:t>,</w:t>
                      </w:r>
                      <w:r w:rsidRPr="000B2417">
                        <w:rPr>
                          <w:rFonts w:cstheme="minorHAnsi"/>
                          <w:sz w:val="23"/>
                          <w:szCs w:val="23"/>
                        </w:rPr>
                        <w:t xml:space="preserve"> training</w:t>
                      </w:r>
                      <w:r w:rsidR="002D6051">
                        <w:rPr>
                          <w:rFonts w:cstheme="minorHAnsi"/>
                          <w:sz w:val="23"/>
                          <w:szCs w:val="23"/>
                        </w:rPr>
                        <w:t>, and orientation programs for</w:t>
                      </w:r>
                      <w:r w:rsidRPr="000B2417">
                        <w:rPr>
                          <w:rFonts w:cstheme="minorHAnsi"/>
                          <w:sz w:val="23"/>
                          <w:szCs w:val="23"/>
                        </w:rPr>
                        <w:t xml:space="preserve"> </w:t>
                      </w:r>
                      <w:r w:rsidR="002D6051">
                        <w:rPr>
                          <w:rFonts w:cstheme="minorHAnsi"/>
                          <w:sz w:val="23"/>
                          <w:szCs w:val="23"/>
                        </w:rPr>
                        <w:t xml:space="preserve">judges, </w:t>
                      </w:r>
                      <w:r w:rsidRPr="000B2417">
                        <w:rPr>
                          <w:rFonts w:cstheme="minorHAnsi"/>
                          <w:sz w:val="23"/>
                          <w:szCs w:val="23"/>
                        </w:rPr>
                        <w:t>chambers</w:t>
                      </w:r>
                      <w:r w:rsidR="002D6051">
                        <w:rPr>
                          <w:rFonts w:cstheme="minorHAnsi"/>
                          <w:sz w:val="23"/>
                          <w:szCs w:val="23"/>
                        </w:rPr>
                        <w:t>,</w:t>
                      </w:r>
                      <w:r w:rsidRPr="000B2417">
                        <w:rPr>
                          <w:rFonts w:cstheme="minorHAnsi"/>
                          <w:sz w:val="23"/>
                          <w:szCs w:val="23"/>
                        </w:rPr>
                        <w:t xml:space="preserve"> and court staff </w:t>
                      </w:r>
                      <w:r w:rsidR="002D6051">
                        <w:rPr>
                          <w:rFonts w:cstheme="minorHAnsi"/>
                          <w:sz w:val="23"/>
                          <w:szCs w:val="23"/>
                        </w:rPr>
                        <w:t xml:space="preserve">in </w:t>
                      </w:r>
                      <w:r w:rsidRPr="000B2417">
                        <w:rPr>
                          <w:rFonts w:cstheme="minorHAnsi"/>
                          <w:sz w:val="23"/>
                          <w:szCs w:val="23"/>
                        </w:rPr>
                        <w:t>research sources</w:t>
                      </w:r>
                      <w:r w:rsidR="002D6051">
                        <w:rPr>
                          <w:rFonts w:cstheme="minorHAnsi"/>
                          <w:sz w:val="23"/>
                          <w:szCs w:val="23"/>
                        </w:rPr>
                        <w:t xml:space="preserve"> and methods</w:t>
                      </w:r>
                      <w:r w:rsidRPr="000B2417">
                        <w:rPr>
                          <w:rFonts w:cstheme="minorHAnsi"/>
                          <w:sz w:val="23"/>
                          <w:szCs w:val="23"/>
                        </w:rPr>
                        <w:t>. Assist with the preparation of library publications in both print and electronic formats, such as newsletters, guides to library services, bibliographies, and reading lists.</w:t>
                      </w:r>
                    </w:p>
                    <w:p w14:paraId="3E8B4194" w14:textId="77777777" w:rsidR="000B2417" w:rsidRPr="000B2417" w:rsidRDefault="000B2417" w:rsidP="005612BF">
                      <w:pPr>
                        <w:pStyle w:val="ListParagraph"/>
                        <w:numPr>
                          <w:ilvl w:val="0"/>
                          <w:numId w:val="4"/>
                        </w:numPr>
                        <w:spacing w:afterLines="60" w:after="144" w:line="252" w:lineRule="auto"/>
                        <w:contextualSpacing w:val="0"/>
                        <w:rPr>
                          <w:rFonts w:cstheme="minorHAnsi"/>
                          <w:sz w:val="23"/>
                          <w:szCs w:val="23"/>
                        </w:rPr>
                      </w:pPr>
                      <w:r w:rsidRPr="000B2417">
                        <w:rPr>
                          <w:rFonts w:cstheme="minorHAnsi"/>
                          <w:sz w:val="23"/>
                          <w:szCs w:val="23"/>
                        </w:rPr>
                        <w:t>Assist with collection development and resource selections. Assist with evaluating, reviewing, selecting, and deselecting resource materials, including both print and electronic formats.</w:t>
                      </w:r>
                    </w:p>
                    <w:p w14:paraId="1337C01D" w14:textId="77777777" w:rsidR="00A12DC8" w:rsidRDefault="00A12DC8" w:rsidP="00176230">
                      <w:pPr>
                        <w:pStyle w:val="ListParagraph"/>
                        <w:numPr>
                          <w:ilvl w:val="0"/>
                          <w:numId w:val="4"/>
                        </w:numPr>
                        <w:spacing w:afterLines="60" w:after="144" w:line="252" w:lineRule="auto"/>
                        <w:contextualSpacing w:val="0"/>
                        <w:rPr>
                          <w:rFonts w:cstheme="minorHAnsi"/>
                          <w:sz w:val="23"/>
                          <w:szCs w:val="23"/>
                        </w:rPr>
                      </w:pPr>
                      <w:r>
                        <w:rPr>
                          <w:rFonts w:cstheme="minorHAnsi"/>
                          <w:sz w:val="23"/>
                          <w:szCs w:val="23"/>
                        </w:rPr>
                        <w:t xml:space="preserve">Work as a team member in library </w:t>
                      </w:r>
                      <w:r w:rsidRPr="00AA2F32">
                        <w:rPr>
                          <w:rFonts w:cstheme="minorHAnsi"/>
                          <w:sz w:val="23"/>
                          <w:szCs w:val="23"/>
                        </w:rPr>
                        <w:t>digitization projects</w:t>
                      </w:r>
                      <w:r>
                        <w:rPr>
                          <w:rFonts w:cstheme="minorHAnsi"/>
                          <w:sz w:val="23"/>
                          <w:szCs w:val="23"/>
                        </w:rPr>
                        <w:t>.</w:t>
                      </w:r>
                    </w:p>
                    <w:p w14:paraId="5CD1CFC2" w14:textId="77777777" w:rsidR="005612BF" w:rsidRPr="00AA2F32" w:rsidRDefault="005612BF" w:rsidP="00DB6F71">
                      <w:pPr>
                        <w:pStyle w:val="ListParagraph"/>
                        <w:numPr>
                          <w:ilvl w:val="0"/>
                          <w:numId w:val="4"/>
                        </w:numPr>
                        <w:spacing w:afterLines="60" w:after="144" w:line="252" w:lineRule="auto"/>
                        <w:contextualSpacing w:val="0"/>
                        <w:rPr>
                          <w:rFonts w:cstheme="minorHAnsi"/>
                          <w:sz w:val="23"/>
                          <w:szCs w:val="23"/>
                        </w:rPr>
                      </w:pPr>
                      <w:r w:rsidRPr="005612BF">
                        <w:rPr>
                          <w:rFonts w:cstheme="minorHAnsi"/>
                          <w:sz w:val="23"/>
                          <w:szCs w:val="23"/>
                        </w:rPr>
                        <w:t>Assist the supervis</w:t>
                      </w:r>
                      <w:r w:rsidR="00F26F50">
                        <w:rPr>
                          <w:rFonts w:cstheme="minorHAnsi"/>
                          <w:sz w:val="23"/>
                          <w:szCs w:val="23"/>
                        </w:rPr>
                        <w:t>ing</w:t>
                      </w:r>
                      <w:r w:rsidRPr="005612BF">
                        <w:rPr>
                          <w:rFonts w:cstheme="minorHAnsi"/>
                          <w:sz w:val="23"/>
                          <w:szCs w:val="23"/>
                        </w:rPr>
                        <w:t xml:space="preserve"> librarian with a variety of administrative duties.</w:t>
                      </w:r>
                    </w:p>
                  </w:txbxContent>
                </v:textbox>
                <w10:wrap type="square" anchory="page"/>
              </v:shape>
            </w:pict>
          </mc:Fallback>
        </mc:AlternateContent>
      </w:r>
      <w:r w:rsidR="00432600" w:rsidRPr="00FF6E33">
        <w:rPr>
          <w:rFonts w:ascii="Adobe Garamond Pro" w:hAnsi="Adobe Garamond Pro"/>
          <w:noProof/>
          <w:sz w:val="24"/>
          <w:szCs w:val="36"/>
        </w:rPr>
        <mc:AlternateContent>
          <mc:Choice Requires="wps">
            <w:drawing>
              <wp:anchor distT="45720" distB="45720" distL="114300" distR="114300" simplePos="0" relativeHeight="251670528" behindDoc="0" locked="0" layoutInCell="0" allowOverlap="1" wp14:anchorId="11AA609A" wp14:editId="7F413044">
                <wp:simplePos x="0" y="0"/>
                <wp:positionH relativeFrom="column">
                  <wp:posOffset>-304800</wp:posOffset>
                </wp:positionH>
                <wp:positionV relativeFrom="page">
                  <wp:posOffset>2171699</wp:posOffset>
                </wp:positionV>
                <wp:extent cx="1600200" cy="34575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57575"/>
                        </a:xfrm>
                        <a:prstGeom prst="rect">
                          <a:avLst/>
                        </a:prstGeom>
                        <a:noFill/>
                        <a:ln w="9525">
                          <a:solidFill>
                            <a:srgbClr val="000000"/>
                          </a:solidFill>
                          <a:miter lim="800000"/>
                          <a:headEnd/>
                          <a:tailEnd/>
                        </a:ln>
                      </wps:spPr>
                      <wps:txbx>
                        <w:txbxContent>
                          <w:p w14:paraId="6929A0C3" w14:textId="77777777" w:rsidR="00FC5F41" w:rsidRPr="0041000E" w:rsidRDefault="00B35A29" w:rsidP="005F5ABE">
                            <w:pPr>
                              <w:spacing w:after="60" w:line="240" w:lineRule="auto"/>
                              <w:jc w:val="center"/>
                              <w:rPr>
                                <w:rFonts w:cstheme="minorHAnsi"/>
                                <w:b/>
                                <w:color w:val="17365D" w:themeColor="text2" w:themeShade="BF"/>
                                <w:sz w:val="24"/>
                                <w:szCs w:val="24"/>
                                <w:u w:val="single"/>
                              </w:rPr>
                            </w:pPr>
                            <w:r w:rsidRPr="0041000E">
                              <w:rPr>
                                <w:rFonts w:cstheme="minorHAnsi"/>
                                <w:b/>
                                <w:color w:val="17365D" w:themeColor="text2" w:themeShade="BF"/>
                                <w:sz w:val="24"/>
                                <w:szCs w:val="24"/>
                                <w:u w:val="single"/>
                              </w:rPr>
                              <w:t>About the Court</w:t>
                            </w:r>
                          </w:p>
                          <w:p w14:paraId="7D0939DE" w14:textId="77777777" w:rsidR="0041000E" w:rsidRPr="00163FEF" w:rsidRDefault="0041000E" w:rsidP="0041000E">
                            <w:pPr>
                              <w:spacing w:after="60" w:line="240" w:lineRule="auto"/>
                              <w:rPr>
                                <w:rFonts w:cstheme="minorHAnsi"/>
                                <w:szCs w:val="24"/>
                              </w:rPr>
                            </w:pPr>
                            <w:r w:rsidRPr="00163FEF">
                              <w:rPr>
                                <w:rFonts w:cstheme="minorHAnsi"/>
                                <w:szCs w:val="24"/>
                              </w:rPr>
                              <w:t>The United States Court of Appeals for the Sixth Circuit is one of 12 regional federal courts.  Circuit courts hear appeals from the courts</w:t>
                            </w:r>
                            <w:r>
                              <w:rPr>
                                <w:rFonts w:cstheme="minorHAnsi"/>
                                <w:szCs w:val="24"/>
                              </w:rPr>
                              <w:t xml:space="preserve"> located within the circuit</w:t>
                            </w:r>
                            <w:r w:rsidRPr="00163FEF">
                              <w:rPr>
                                <w:rFonts w:cstheme="minorHAnsi"/>
                                <w:szCs w:val="24"/>
                              </w:rPr>
                              <w:t xml:space="preserve"> and </w:t>
                            </w:r>
                            <w:r>
                              <w:rPr>
                                <w:rFonts w:cstheme="minorHAnsi"/>
                                <w:szCs w:val="24"/>
                              </w:rPr>
                              <w:t xml:space="preserve">decisions of </w:t>
                            </w:r>
                            <w:r w:rsidRPr="00163FEF">
                              <w:rPr>
                                <w:rFonts w:cstheme="minorHAnsi"/>
                                <w:szCs w:val="24"/>
                              </w:rPr>
                              <w:t>federal administrative agencies</w:t>
                            </w:r>
                            <w:r>
                              <w:rPr>
                                <w:rFonts w:cstheme="minorHAnsi"/>
                                <w:szCs w:val="24"/>
                              </w:rPr>
                              <w:t>.</w:t>
                            </w:r>
                            <w:r w:rsidRPr="00163FEF">
                              <w:rPr>
                                <w:rFonts w:cstheme="minorHAnsi"/>
                                <w:szCs w:val="24"/>
                              </w:rPr>
                              <w:t xml:space="preserve"> </w:t>
                            </w:r>
                          </w:p>
                          <w:p w14:paraId="65FE0277" w14:textId="77777777" w:rsidR="005F5ABE" w:rsidRPr="00163FEF" w:rsidRDefault="005F5ABE" w:rsidP="00163FEF">
                            <w:pPr>
                              <w:spacing w:after="60" w:line="240" w:lineRule="auto"/>
                              <w:rPr>
                                <w:rFonts w:cstheme="minorHAnsi"/>
                                <w:sz w:val="10"/>
                                <w:szCs w:val="24"/>
                              </w:rPr>
                            </w:pPr>
                          </w:p>
                          <w:p w14:paraId="5CB18325" w14:textId="77777777" w:rsidR="00F91013" w:rsidRPr="00163FEF" w:rsidRDefault="005F5ABE" w:rsidP="00163FEF">
                            <w:pPr>
                              <w:spacing w:after="60" w:line="240" w:lineRule="auto"/>
                              <w:rPr>
                                <w:rFonts w:cstheme="minorHAnsi"/>
                                <w:szCs w:val="24"/>
                              </w:rPr>
                            </w:pPr>
                            <w:r w:rsidRPr="00163FEF">
                              <w:rPr>
                                <w:rFonts w:cstheme="minorHAnsi"/>
                                <w:szCs w:val="24"/>
                              </w:rPr>
                              <w:t>H</w:t>
                            </w:r>
                            <w:r w:rsidR="00F91013" w:rsidRPr="00163FEF">
                              <w:rPr>
                                <w:rFonts w:cstheme="minorHAnsi"/>
                                <w:szCs w:val="24"/>
                              </w:rPr>
                              <w:t>eadquartered in</w:t>
                            </w:r>
                            <w:r w:rsidR="00B2565C">
                              <w:rPr>
                                <w:rFonts w:cstheme="minorHAnsi"/>
                                <w:szCs w:val="24"/>
                              </w:rPr>
                              <w:t xml:space="preserve"> the historic Potter Stewart Courthouse in</w:t>
                            </w:r>
                            <w:r w:rsidR="00F91013" w:rsidRPr="00163FEF">
                              <w:rPr>
                                <w:rFonts w:cstheme="minorHAnsi"/>
                                <w:szCs w:val="24"/>
                              </w:rPr>
                              <w:t xml:space="preserve"> Cincinnati, the </w:t>
                            </w:r>
                            <w:r w:rsidRPr="00163FEF">
                              <w:rPr>
                                <w:rFonts w:cstheme="minorHAnsi"/>
                                <w:szCs w:val="24"/>
                              </w:rPr>
                              <w:t xml:space="preserve">Sixth Circuit </w:t>
                            </w:r>
                            <w:r w:rsidR="00F91013" w:rsidRPr="00163FEF">
                              <w:rPr>
                                <w:rFonts w:cstheme="minorHAnsi"/>
                                <w:szCs w:val="24"/>
                              </w:rPr>
                              <w:t xml:space="preserve">serves Kentucky, Michigan, Ohio, and Tennessee. </w:t>
                            </w:r>
                          </w:p>
                          <w:p w14:paraId="2100FC35" w14:textId="77777777" w:rsidR="00F91013" w:rsidRDefault="00F91013" w:rsidP="00F91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A609A" id="_x0000_t202" coordsize="21600,21600" o:spt="202" path="m,l,21600r21600,l21600,xe">
                <v:stroke joinstyle="miter"/>
                <v:path gradientshapeok="t" o:connecttype="rect"/>
              </v:shapetype>
              <v:shape id="_x0000_s1028" type="#_x0000_t202" style="position:absolute;margin-left:-24pt;margin-top:171pt;width:126pt;height:27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BNHgIAACMEAAAOAAAAZHJzL2Uyb0RvYy54bWysU9tu2zAMfR+wfxD0vjjJkqw14hRdug4D&#10;ugvQ7gNoWY6FSaImKbGzry8lp1mwvQ1LAEEyqcPDc6j1zWA0O0gfFNqKzyZTzqQV2Ci7q/j3p/s3&#10;V5yFCLYBjVZW/CgDv9m8frXuXSnn2KFupGcEYkPZu4p3MbqyKILopIEwQSctBVv0BiId/a5oPPSE&#10;bnQxn05XRY++cR6FDIG+3o1Bvsn4bStF/Nq2QUamK07cYl59Xuu0Fps1lDsPrlPiRAP+gYUBZano&#10;GeoOIrC9V39BGSU8BmzjRKApsG2VkLkH6mY2/aObxw6czL2QOMGdZQr/D1Z8OXzzTDUVX3FmwZBF&#10;T3KI7D0ObJ7U6V0oKenRUVoc6DO5nDsN7gHFj8AsbjuwO3nrPfadhIbYzdLN4uLqiBMSSN1/xobK&#10;wD5iBhpab5J0JAYjdHLpeHYmURGp5Go6Jbs5ExR7u1i+o3+uAeXLdedD/CjRsLSpuCfrMzwcHkJM&#10;dKB8SUnVLN4rrbP92rK+4tfL+XJsDLVqUjClBb+rt9qzA6QByr9T3XCZZlSkMdbKVPzqnARlkuOD&#10;bXKVCEqPe2Ki7UmfJMkoThzqIRtxlr3G5kiCeRynll4ZbTr0vzjraWIrHn7uwUvO9CdLol/PFos0&#10;4vlAEs3p4C8j9WUErCCoikfOxu025mcxanNL5rQqy5ZcHJmcKNMkZjVPryaN+uU5Z/1+25tnAAAA&#10;//8DAFBLAwQUAAYACAAAACEANTE9sd8AAAALAQAADwAAAGRycy9kb3ducmV2LnhtbEyPQU+DQBCF&#10;7yb+h82YeGsXAVtElsZYvVusel3YKRDZWcJuW/TXO5709ibz5s33is1sB3HCyfeOFNwsIxBIjTM9&#10;tQr2r8+LDIQPmoweHKGCL/SwKS8vCp0bd6YdnqrQCg4hn2sFXQhjLqVvOrTaL92IxLuDm6wOPE6t&#10;NJM+c7gdZBxFK2l1T/yh0yM+dth8VkfLGPHHPtm+VLhe6zrZPn2/3R3eB6Wur+aHexAB5/Bnhl98&#10;voGSmWp3JOPFoGCRZtwlKEjSmAU74ihlUSvIstUtyLKQ/zuUPwAAAP//AwBQSwECLQAUAAYACAAA&#10;ACEAtoM4kv4AAADhAQAAEwAAAAAAAAAAAAAAAAAAAAAAW0NvbnRlbnRfVHlwZXNdLnhtbFBLAQIt&#10;ABQABgAIAAAAIQA4/SH/1gAAAJQBAAALAAAAAAAAAAAAAAAAAC8BAABfcmVscy8ucmVsc1BLAQIt&#10;ABQABgAIAAAAIQBQZYBNHgIAACMEAAAOAAAAAAAAAAAAAAAAAC4CAABkcnMvZTJvRG9jLnhtbFBL&#10;AQItABQABgAIAAAAIQA1MT2x3wAAAAsBAAAPAAAAAAAAAAAAAAAAAHgEAABkcnMvZG93bnJldi54&#10;bWxQSwUGAAAAAAQABADzAAAAhAUAAAAA&#10;" o:allowincell="f" filled="f">
                <v:textbox>
                  <w:txbxContent>
                    <w:p w14:paraId="6929A0C3" w14:textId="77777777" w:rsidR="00FC5F41" w:rsidRPr="0041000E" w:rsidRDefault="00B35A29" w:rsidP="005F5ABE">
                      <w:pPr>
                        <w:spacing w:after="60" w:line="240" w:lineRule="auto"/>
                        <w:jc w:val="center"/>
                        <w:rPr>
                          <w:rFonts w:cstheme="minorHAnsi"/>
                          <w:b/>
                          <w:color w:val="17365D" w:themeColor="text2" w:themeShade="BF"/>
                          <w:sz w:val="24"/>
                          <w:szCs w:val="24"/>
                          <w:u w:val="single"/>
                        </w:rPr>
                      </w:pPr>
                      <w:r w:rsidRPr="0041000E">
                        <w:rPr>
                          <w:rFonts w:cstheme="minorHAnsi"/>
                          <w:b/>
                          <w:color w:val="17365D" w:themeColor="text2" w:themeShade="BF"/>
                          <w:sz w:val="24"/>
                          <w:szCs w:val="24"/>
                          <w:u w:val="single"/>
                        </w:rPr>
                        <w:t>About the Court</w:t>
                      </w:r>
                    </w:p>
                    <w:p w14:paraId="7D0939DE" w14:textId="77777777" w:rsidR="0041000E" w:rsidRPr="00163FEF" w:rsidRDefault="0041000E" w:rsidP="0041000E">
                      <w:pPr>
                        <w:spacing w:after="60" w:line="240" w:lineRule="auto"/>
                        <w:rPr>
                          <w:rFonts w:cstheme="minorHAnsi"/>
                          <w:szCs w:val="24"/>
                        </w:rPr>
                      </w:pPr>
                      <w:r w:rsidRPr="00163FEF">
                        <w:rPr>
                          <w:rFonts w:cstheme="minorHAnsi"/>
                          <w:szCs w:val="24"/>
                        </w:rPr>
                        <w:t>The United States Court of Appeals for the Sixth Circuit is one of 12 regional federal courts.  Circuit courts hear appeals from the courts</w:t>
                      </w:r>
                      <w:r>
                        <w:rPr>
                          <w:rFonts w:cstheme="minorHAnsi"/>
                          <w:szCs w:val="24"/>
                        </w:rPr>
                        <w:t xml:space="preserve"> located within the circuit</w:t>
                      </w:r>
                      <w:r w:rsidRPr="00163FEF">
                        <w:rPr>
                          <w:rFonts w:cstheme="minorHAnsi"/>
                          <w:szCs w:val="24"/>
                        </w:rPr>
                        <w:t xml:space="preserve"> and </w:t>
                      </w:r>
                      <w:r>
                        <w:rPr>
                          <w:rFonts w:cstheme="minorHAnsi"/>
                          <w:szCs w:val="24"/>
                        </w:rPr>
                        <w:t xml:space="preserve">decisions of </w:t>
                      </w:r>
                      <w:r w:rsidRPr="00163FEF">
                        <w:rPr>
                          <w:rFonts w:cstheme="minorHAnsi"/>
                          <w:szCs w:val="24"/>
                        </w:rPr>
                        <w:t>federal administrative agencies</w:t>
                      </w:r>
                      <w:r>
                        <w:rPr>
                          <w:rFonts w:cstheme="minorHAnsi"/>
                          <w:szCs w:val="24"/>
                        </w:rPr>
                        <w:t>.</w:t>
                      </w:r>
                      <w:r w:rsidRPr="00163FEF">
                        <w:rPr>
                          <w:rFonts w:cstheme="minorHAnsi"/>
                          <w:szCs w:val="24"/>
                        </w:rPr>
                        <w:t xml:space="preserve"> </w:t>
                      </w:r>
                    </w:p>
                    <w:p w14:paraId="65FE0277" w14:textId="77777777" w:rsidR="005F5ABE" w:rsidRPr="00163FEF" w:rsidRDefault="005F5ABE" w:rsidP="00163FEF">
                      <w:pPr>
                        <w:spacing w:after="60" w:line="240" w:lineRule="auto"/>
                        <w:rPr>
                          <w:rFonts w:cstheme="minorHAnsi"/>
                          <w:sz w:val="10"/>
                          <w:szCs w:val="24"/>
                        </w:rPr>
                      </w:pPr>
                    </w:p>
                    <w:p w14:paraId="5CB18325" w14:textId="77777777" w:rsidR="00F91013" w:rsidRPr="00163FEF" w:rsidRDefault="005F5ABE" w:rsidP="00163FEF">
                      <w:pPr>
                        <w:spacing w:after="60" w:line="240" w:lineRule="auto"/>
                        <w:rPr>
                          <w:rFonts w:cstheme="minorHAnsi"/>
                          <w:szCs w:val="24"/>
                        </w:rPr>
                      </w:pPr>
                      <w:r w:rsidRPr="00163FEF">
                        <w:rPr>
                          <w:rFonts w:cstheme="minorHAnsi"/>
                          <w:szCs w:val="24"/>
                        </w:rPr>
                        <w:t>H</w:t>
                      </w:r>
                      <w:r w:rsidR="00F91013" w:rsidRPr="00163FEF">
                        <w:rPr>
                          <w:rFonts w:cstheme="minorHAnsi"/>
                          <w:szCs w:val="24"/>
                        </w:rPr>
                        <w:t>eadquartered in</w:t>
                      </w:r>
                      <w:r w:rsidR="00B2565C">
                        <w:rPr>
                          <w:rFonts w:cstheme="minorHAnsi"/>
                          <w:szCs w:val="24"/>
                        </w:rPr>
                        <w:t xml:space="preserve"> the historic Potter Stewart Courthouse in</w:t>
                      </w:r>
                      <w:r w:rsidR="00F91013" w:rsidRPr="00163FEF">
                        <w:rPr>
                          <w:rFonts w:cstheme="minorHAnsi"/>
                          <w:szCs w:val="24"/>
                        </w:rPr>
                        <w:t xml:space="preserve"> Cincinnati, the </w:t>
                      </w:r>
                      <w:r w:rsidRPr="00163FEF">
                        <w:rPr>
                          <w:rFonts w:cstheme="minorHAnsi"/>
                          <w:szCs w:val="24"/>
                        </w:rPr>
                        <w:t xml:space="preserve">Sixth Circuit </w:t>
                      </w:r>
                      <w:r w:rsidR="00F91013" w:rsidRPr="00163FEF">
                        <w:rPr>
                          <w:rFonts w:cstheme="minorHAnsi"/>
                          <w:szCs w:val="24"/>
                        </w:rPr>
                        <w:t xml:space="preserve">serves Kentucky, Michigan, Ohio, and Tennessee. </w:t>
                      </w:r>
                    </w:p>
                    <w:p w14:paraId="2100FC35" w14:textId="77777777" w:rsidR="00F91013" w:rsidRDefault="00F91013" w:rsidP="00F91013"/>
                  </w:txbxContent>
                </v:textbox>
                <w10:wrap anchory="page"/>
              </v:shape>
            </w:pict>
          </mc:Fallback>
        </mc:AlternateContent>
      </w:r>
    </w:p>
    <w:p w14:paraId="228DDAC9" w14:textId="77777777" w:rsidR="00A2196A" w:rsidRDefault="00A2196A" w:rsidP="00A2196A">
      <w:pPr>
        <w:spacing w:after="0" w:line="240" w:lineRule="auto"/>
        <w:rPr>
          <w:rFonts w:cstheme="minorHAnsi"/>
          <w:b/>
          <w:sz w:val="44"/>
          <w:szCs w:val="36"/>
        </w:rPr>
      </w:pPr>
    </w:p>
    <w:p w14:paraId="370F2384" w14:textId="77777777" w:rsidR="00083D38" w:rsidRDefault="00083D38" w:rsidP="00B242AA">
      <w:pPr>
        <w:spacing w:after="0" w:line="240" w:lineRule="auto"/>
        <w:rPr>
          <w:rFonts w:ascii="Adobe Garamond Pro" w:hAnsi="Adobe Garamond Pro"/>
          <w:sz w:val="36"/>
          <w:szCs w:val="36"/>
        </w:rPr>
      </w:pPr>
    </w:p>
    <w:p w14:paraId="5AD25844" w14:textId="3F28A09B" w:rsidR="00083D38" w:rsidRPr="00781B3A" w:rsidRDefault="00F91013" w:rsidP="00A159F1">
      <w:pPr>
        <w:spacing w:after="0" w:line="360" w:lineRule="auto"/>
        <w:rPr>
          <w:rFonts w:ascii="Adobe Garamond Pro" w:hAnsi="Adobe Garamond Pro"/>
          <w:sz w:val="36"/>
          <w:szCs w:val="36"/>
        </w:rPr>
      </w:pPr>
      <w:r w:rsidRPr="00FF6E33">
        <w:rPr>
          <w:rFonts w:ascii="Adobe Garamond Pro" w:hAnsi="Adobe Garamond Pro"/>
          <w:noProof/>
          <w:sz w:val="24"/>
          <w:szCs w:val="36"/>
        </w:rPr>
        <w:t xml:space="preserve"> </w:t>
      </w:r>
      <w:r>
        <w:rPr>
          <w:rFonts w:ascii="Adobe Garamond Pro" w:hAnsi="Adobe Garamond Pro"/>
          <w:sz w:val="36"/>
          <w:szCs w:val="36"/>
        </w:rPr>
        <w:t xml:space="preserve"> </w:t>
      </w:r>
      <w:r>
        <w:rPr>
          <w:rFonts w:ascii="Adobe Garamond Pro" w:hAnsi="Adobe Garamond Pro"/>
          <w:sz w:val="36"/>
          <w:szCs w:val="36"/>
        </w:rPr>
        <w:br w:type="page"/>
      </w:r>
      <w:r w:rsidR="007B5F0B" w:rsidRPr="00A159F1">
        <w:rPr>
          <w:rFonts w:ascii="Adobe Garamond Pro" w:hAnsi="Adobe Garamond Pro"/>
          <w:noProof/>
          <w:sz w:val="36"/>
          <w:szCs w:val="36"/>
        </w:rPr>
        <w:lastRenderedPageBreak/>
        <mc:AlternateContent>
          <mc:Choice Requires="wps">
            <w:drawing>
              <wp:anchor distT="45720" distB="45720" distL="114300" distR="114300" simplePos="0" relativeHeight="251680768" behindDoc="0" locked="0" layoutInCell="1" allowOverlap="1" wp14:anchorId="13E2B884" wp14:editId="5789FCC0">
                <wp:simplePos x="0" y="0"/>
                <wp:positionH relativeFrom="column">
                  <wp:posOffset>-232410</wp:posOffset>
                </wp:positionH>
                <wp:positionV relativeFrom="paragraph">
                  <wp:posOffset>7682230</wp:posOffset>
                </wp:positionV>
                <wp:extent cx="3204845" cy="26352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263525"/>
                        </a:xfrm>
                        <a:prstGeom prst="rect">
                          <a:avLst/>
                        </a:prstGeom>
                        <a:noFill/>
                        <a:ln w="9525">
                          <a:noFill/>
                          <a:miter lim="800000"/>
                          <a:headEnd/>
                          <a:tailEnd/>
                        </a:ln>
                      </wps:spPr>
                      <wps:txbx>
                        <w:txbxContent>
                          <w:p w14:paraId="644C8CB5" w14:textId="77777777" w:rsidR="00A159F1" w:rsidRDefault="00A159F1" w:rsidP="00A159F1">
                            <w:r w:rsidRPr="005B766B">
                              <w:rPr>
                                <w:rFonts w:cstheme="minorHAnsi"/>
                                <w:szCs w:val="24"/>
                              </w:rPr>
                              <w:t>*Salary commensurate with qualifications</w:t>
                            </w:r>
                            <w:r>
                              <w:rPr>
                                <w:rFonts w:cstheme="minorHAns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2B884" id="_x0000_s1029" type="#_x0000_t202" style="position:absolute;margin-left:-18.3pt;margin-top:604.9pt;width:252.35pt;height:2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WgCgIAAPkDAAAOAAAAZHJzL2Uyb0RvYy54bWysU11v2yAUfZ+0/4B4X+y4SZdaIVXXrtOk&#10;7kNq9wMwxjEacBmQ2Nmv3wWnadS9TeMBARfOPefcy/p6NJrspQ8KLKPzWUmJtAJaZbeM/ni6f7ei&#10;JERuW67BSkYPMtDrzds368HVsoIedCs9QRAb6sEx2sfo6qIIopeGhxk4aTHYgTc84tZvi9bzAdGN&#10;LqqyvCwG8K3zIGQIeHo3Bekm43edFPFb1wUZiWYUucU8+zw3aS42a15vPXe9Ekca/B9YGK4sJj1B&#10;3fHIyc6rv6CMEh4CdHEmwBTQdUrIrAHVzMtXah577mTWguYEd7Ip/D9Y8XX/3RPVMlpRYrnBEj3J&#10;MZIPMJIquTO4UOOlR4fX4ojHWOWsNLgHED8DsXDbc7uVN97D0EveIrt5elmcPZ1wQgJphi/QYhq+&#10;i5CBxs6bZB2aQRAdq3Q4VSZREXh4UZWL1WJJicBYdXmxrJY5Ba+fXzsf4icJhqQFox4rn9H5/iHE&#10;xIbXz1dSMgv3SutcfW3JwOhVgnwVMSpic2plGF2VaUztkkR+tG1+HLnS0xoTaHtUnYROkuPYjNne&#10;zDc50kB7QBs8TL2IfwcXPfjflAzYh4yGXzvuJSX6s0Urr+aLRWrcvFks31e48eeR5jzCrUAoRiMl&#10;0/I25mafhN2g5Z3KbrwwOVLG/somHf9CauDzfb718mM3fwAAAP//AwBQSwMEFAAGAAgAAAAhAB9F&#10;ofbgAAAADQEAAA8AAABkcnMvZG93bnJldi54bWxMj0tvwjAQhO+V+A/WIvUGdnhEkMZBiKrXVqUP&#10;qTcTL0nUeB3FhqT/vsupPe7Mp9mZfDe6VlyxD40nDclcgUAqvW2o0vD+9jTbgAjRkDWtJ9TwgwF2&#10;xeQuN5n1A73i9RgrwSEUMqOhjrHLpAxljc6Eue+Q2Dv73pnIZ19J25uBw10rF0ql0pmG+ENtOjzU&#10;WH4fL07Dx/P563OlXqpHt+4GPypJbiu1vp+O+wcQEcf4B8OtPleHgjud/IVsEK2G2TJNGWVjobY8&#10;gpFVuklAnG7SOlmCLHL5f0XxCwAA//8DAFBLAQItABQABgAIAAAAIQC2gziS/gAAAOEBAAATAAAA&#10;AAAAAAAAAAAAAAAAAABbQ29udGVudF9UeXBlc10ueG1sUEsBAi0AFAAGAAgAAAAhADj9If/WAAAA&#10;lAEAAAsAAAAAAAAAAAAAAAAALwEAAF9yZWxzLy5yZWxzUEsBAi0AFAAGAAgAAAAhAObdZaAKAgAA&#10;+QMAAA4AAAAAAAAAAAAAAAAALgIAAGRycy9lMm9Eb2MueG1sUEsBAi0AFAAGAAgAAAAhAB9Fofbg&#10;AAAADQEAAA8AAAAAAAAAAAAAAAAAZAQAAGRycy9kb3ducmV2LnhtbFBLBQYAAAAABAAEAPMAAABx&#10;BQAAAAA=&#10;" filled="f" stroked="f">
                <v:textbox>
                  <w:txbxContent>
                    <w:p w14:paraId="644C8CB5" w14:textId="77777777" w:rsidR="00A159F1" w:rsidRDefault="00A159F1" w:rsidP="00A159F1">
                      <w:r w:rsidRPr="005B766B">
                        <w:rPr>
                          <w:rFonts w:cstheme="minorHAnsi"/>
                          <w:szCs w:val="24"/>
                        </w:rPr>
                        <w:t>*Salary commensurate with qualifications</w:t>
                      </w:r>
                      <w:r>
                        <w:rPr>
                          <w:rFonts w:cstheme="minorHAnsi"/>
                          <w:szCs w:val="24"/>
                        </w:rPr>
                        <w:t>.</w:t>
                      </w:r>
                    </w:p>
                  </w:txbxContent>
                </v:textbox>
                <w10:wrap type="square"/>
              </v:shape>
            </w:pict>
          </mc:Fallback>
        </mc:AlternateContent>
      </w:r>
      <w:r w:rsidR="007B5F0B" w:rsidRPr="00410123">
        <w:rPr>
          <w:rFonts w:ascii="Adobe Garamond Pro" w:hAnsi="Adobe Garamond Pro"/>
          <w:noProof/>
          <w:sz w:val="36"/>
          <w:szCs w:val="36"/>
        </w:rPr>
        <mc:AlternateContent>
          <mc:Choice Requires="wps">
            <w:drawing>
              <wp:anchor distT="45720" distB="45720" distL="114300" distR="114300" simplePos="0" relativeHeight="251665408" behindDoc="0" locked="0" layoutInCell="0" allowOverlap="1" wp14:anchorId="107C23D3" wp14:editId="092EB1AB">
                <wp:simplePos x="0" y="0"/>
                <wp:positionH relativeFrom="margin">
                  <wp:posOffset>-266700</wp:posOffset>
                </wp:positionH>
                <wp:positionV relativeFrom="page">
                  <wp:posOffset>5631180</wp:posOffset>
                </wp:positionV>
                <wp:extent cx="3337560" cy="2423160"/>
                <wp:effectExtent l="0" t="0" r="1524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2423160"/>
                        </a:xfrm>
                        <a:prstGeom prst="rect">
                          <a:avLst/>
                        </a:prstGeom>
                        <a:noFill/>
                        <a:ln w="9525">
                          <a:solidFill>
                            <a:srgbClr val="000000"/>
                          </a:solidFill>
                          <a:miter lim="800000"/>
                          <a:headEnd/>
                          <a:tailEnd/>
                        </a:ln>
                      </wps:spPr>
                      <wps:txbx>
                        <w:txbxContent>
                          <w:p w14:paraId="1FA7934C" w14:textId="77777777" w:rsidR="00410123" w:rsidRPr="005B766B" w:rsidRDefault="00B35A29" w:rsidP="00112C06">
                            <w:pPr>
                              <w:spacing w:after="120" w:line="240" w:lineRule="auto"/>
                              <w:rPr>
                                <w:rFonts w:cstheme="minorHAnsi"/>
                                <w:b/>
                                <w:color w:val="17365D" w:themeColor="text2" w:themeShade="BF"/>
                                <w:sz w:val="24"/>
                                <w:szCs w:val="24"/>
                              </w:rPr>
                            </w:pPr>
                            <w:r>
                              <w:rPr>
                                <w:rFonts w:cstheme="minorHAnsi"/>
                                <w:b/>
                                <w:color w:val="17365D" w:themeColor="text2" w:themeShade="BF"/>
                                <w:sz w:val="24"/>
                                <w:szCs w:val="24"/>
                              </w:rPr>
                              <w:t>How to Apply</w:t>
                            </w:r>
                          </w:p>
                          <w:p w14:paraId="7ACA91A3" w14:textId="77777777" w:rsidR="00F46514" w:rsidRDefault="00E10D9B" w:rsidP="00AA18FA">
                            <w:pPr>
                              <w:spacing w:after="0"/>
                              <w:rPr>
                                <w:rStyle w:val="Strong"/>
                                <w:rFonts w:cstheme="minorHAnsi"/>
                                <w:b w:val="0"/>
                                <w:color w:val="333333"/>
                                <w:spacing w:val="8"/>
                                <w:szCs w:val="21"/>
                              </w:rPr>
                            </w:pPr>
                            <w:r w:rsidRPr="005B766B">
                              <w:rPr>
                                <w:rFonts w:cstheme="minorHAnsi"/>
                                <w:szCs w:val="24"/>
                              </w:rPr>
                              <w:t>Please s</w:t>
                            </w:r>
                            <w:r w:rsidR="00410123" w:rsidRPr="005B766B">
                              <w:rPr>
                                <w:rFonts w:cstheme="minorHAnsi"/>
                                <w:szCs w:val="24"/>
                              </w:rPr>
                              <w:t xml:space="preserve">ubmit a </w:t>
                            </w:r>
                            <w:r w:rsidR="00B6478D" w:rsidRPr="005B766B">
                              <w:rPr>
                                <w:rFonts w:cstheme="minorHAnsi"/>
                                <w:szCs w:val="24"/>
                              </w:rPr>
                              <w:t xml:space="preserve">single PDF application packet to  </w:t>
                            </w:r>
                            <w:hyperlink r:id="rId9" w:history="1">
                              <w:r w:rsidR="00B6478D" w:rsidRPr="005B766B">
                                <w:rPr>
                                  <w:rStyle w:val="Hyperlink"/>
                                  <w:rFonts w:cstheme="minorHAnsi"/>
                                  <w:szCs w:val="24"/>
                                </w:rPr>
                                <w:t>ca06-humanresources@ca6.uscourts.gov</w:t>
                              </w:r>
                            </w:hyperlink>
                            <w:r w:rsidR="00B6478D" w:rsidRPr="005B766B">
                              <w:rPr>
                                <w:rFonts w:cstheme="minorHAnsi"/>
                                <w:szCs w:val="24"/>
                              </w:rPr>
                              <w:t xml:space="preserve"> that includes 1) a </w:t>
                            </w:r>
                            <w:r w:rsidRPr="005B766B">
                              <w:rPr>
                                <w:rFonts w:cstheme="minorHAnsi"/>
                                <w:szCs w:val="24"/>
                              </w:rPr>
                              <w:t xml:space="preserve">cover </w:t>
                            </w:r>
                            <w:r w:rsidR="00410123" w:rsidRPr="005B766B">
                              <w:rPr>
                                <w:rFonts w:cstheme="minorHAnsi"/>
                                <w:szCs w:val="24"/>
                              </w:rPr>
                              <w:t xml:space="preserve">letter </w:t>
                            </w:r>
                            <w:r w:rsidRPr="005B766B">
                              <w:rPr>
                                <w:rFonts w:cstheme="minorHAnsi"/>
                                <w:szCs w:val="24"/>
                              </w:rPr>
                              <w:t>detailing your qualifications and experience performing the representative duties</w:t>
                            </w:r>
                            <w:r w:rsidR="00B6478D" w:rsidRPr="005B766B">
                              <w:rPr>
                                <w:rFonts w:cstheme="minorHAnsi"/>
                                <w:szCs w:val="24"/>
                              </w:rPr>
                              <w:t>,</w:t>
                            </w:r>
                            <w:r w:rsidRPr="005B766B">
                              <w:rPr>
                                <w:rFonts w:cstheme="minorHAnsi"/>
                                <w:szCs w:val="24"/>
                              </w:rPr>
                              <w:t xml:space="preserve"> and </w:t>
                            </w:r>
                            <w:r w:rsidR="00B6478D" w:rsidRPr="005B766B">
                              <w:rPr>
                                <w:rFonts w:cstheme="minorHAnsi"/>
                                <w:szCs w:val="24"/>
                              </w:rPr>
                              <w:t xml:space="preserve">2) </w:t>
                            </w:r>
                            <w:r w:rsidR="00C03760" w:rsidRPr="005B766B">
                              <w:rPr>
                                <w:rFonts w:cstheme="minorHAnsi"/>
                                <w:szCs w:val="24"/>
                              </w:rPr>
                              <w:t xml:space="preserve">current </w:t>
                            </w:r>
                            <w:r w:rsidR="00410123" w:rsidRPr="005B766B">
                              <w:rPr>
                                <w:rFonts w:cstheme="minorHAnsi"/>
                                <w:szCs w:val="24"/>
                              </w:rPr>
                              <w:t>resume</w:t>
                            </w:r>
                            <w:r w:rsidR="00B6478D" w:rsidRPr="005B766B">
                              <w:rPr>
                                <w:rFonts w:cstheme="minorHAnsi"/>
                                <w:szCs w:val="24"/>
                              </w:rPr>
                              <w:t>.</w:t>
                            </w:r>
                            <w:r w:rsidR="00437FE8">
                              <w:rPr>
                                <w:rFonts w:cstheme="minorHAnsi"/>
                                <w:szCs w:val="24"/>
                              </w:rPr>
                              <w:t xml:space="preserve"> </w:t>
                            </w:r>
                            <w:r w:rsidR="00BA0B70" w:rsidRPr="0025389D">
                              <w:rPr>
                                <w:rStyle w:val="Strong"/>
                                <w:rFonts w:cstheme="minorHAnsi"/>
                                <w:b w:val="0"/>
                                <w:color w:val="333333"/>
                                <w:spacing w:val="8"/>
                                <w:szCs w:val="21"/>
                              </w:rPr>
                              <w:t xml:space="preserve">To ensure consideration, applications must be received by </w:t>
                            </w:r>
                            <w:r w:rsidR="00437FE8">
                              <w:rPr>
                                <w:rStyle w:val="Strong"/>
                                <w:rFonts w:cstheme="minorHAnsi"/>
                                <w:b w:val="0"/>
                                <w:color w:val="333333"/>
                                <w:spacing w:val="8"/>
                                <w:szCs w:val="21"/>
                              </w:rPr>
                              <w:t>October 21</w:t>
                            </w:r>
                            <w:r w:rsidR="00AA18FA">
                              <w:rPr>
                                <w:rStyle w:val="Strong"/>
                                <w:rFonts w:cstheme="minorHAnsi"/>
                                <w:b w:val="0"/>
                                <w:color w:val="333333"/>
                                <w:spacing w:val="8"/>
                                <w:szCs w:val="21"/>
                              </w:rPr>
                              <w:t>,</w:t>
                            </w:r>
                            <w:r w:rsidR="00BA0B70" w:rsidRPr="0025389D">
                              <w:rPr>
                                <w:rStyle w:val="Strong"/>
                                <w:rFonts w:cstheme="minorHAnsi"/>
                                <w:b w:val="0"/>
                                <w:color w:val="333333"/>
                                <w:spacing w:val="8"/>
                                <w:szCs w:val="21"/>
                              </w:rPr>
                              <w:t xml:space="preserve"> 2019.</w:t>
                            </w:r>
                          </w:p>
                          <w:p w14:paraId="484221E9" w14:textId="77777777" w:rsidR="00C15125" w:rsidRDefault="00C15125" w:rsidP="00AA18FA">
                            <w:pPr>
                              <w:spacing w:after="0"/>
                              <w:rPr>
                                <w:rFonts w:cstheme="minorHAnsi"/>
                                <w:szCs w:val="24"/>
                              </w:rPr>
                            </w:pPr>
                          </w:p>
                          <w:p w14:paraId="2C1BBFB0" w14:textId="2751F416" w:rsidR="002C428C" w:rsidRPr="005B766B" w:rsidRDefault="00C15125" w:rsidP="00C15125">
                            <w:pPr>
                              <w:spacing w:after="0"/>
                              <w:rPr>
                                <w:rFonts w:eastAsia="Times New Roman" w:cstheme="minorHAnsi"/>
                                <w:b/>
                                <w:color w:val="333333"/>
                                <w:spacing w:val="8"/>
                                <w:szCs w:val="21"/>
                              </w:rPr>
                            </w:pPr>
                            <w:r w:rsidRPr="005B766B">
                              <w:rPr>
                                <w:rFonts w:eastAsia="Times New Roman" w:cstheme="minorHAnsi"/>
                                <w:b/>
                                <w:color w:val="333333"/>
                                <w:spacing w:val="8"/>
                                <w:szCs w:val="21"/>
                              </w:rPr>
                              <w:t>Interview</w:t>
                            </w:r>
                            <w:r w:rsidR="00A12DC8">
                              <w:rPr>
                                <w:rFonts w:eastAsia="Times New Roman" w:cstheme="minorHAnsi"/>
                                <w:b/>
                                <w:color w:val="333333"/>
                                <w:spacing w:val="8"/>
                                <w:szCs w:val="21"/>
                              </w:rPr>
                              <w:t>s are</w:t>
                            </w:r>
                            <w:r w:rsidRPr="005B766B">
                              <w:rPr>
                                <w:rFonts w:eastAsia="Times New Roman" w:cstheme="minorHAnsi"/>
                                <w:b/>
                                <w:color w:val="333333"/>
                                <w:spacing w:val="8"/>
                                <w:szCs w:val="21"/>
                              </w:rPr>
                              <w:t xml:space="preserve"> tentative</w:t>
                            </w:r>
                            <w:r w:rsidR="00A12DC8">
                              <w:rPr>
                                <w:rFonts w:eastAsia="Times New Roman" w:cstheme="minorHAnsi"/>
                                <w:b/>
                                <w:color w:val="333333"/>
                                <w:spacing w:val="8"/>
                                <w:szCs w:val="21"/>
                              </w:rPr>
                              <w:t xml:space="preserve">ly scheduled for </w:t>
                            </w:r>
                            <w:r w:rsidR="00437FE8">
                              <w:rPr>
                                <w:rFonts w:eastAsia="Times New Roman" w:cstheme="minorHAnsi"/>
                                <w:b/>
                                <w:color w:val="333333"/>
                                <w:spacing w:val="8"/>
                                <w:szCs w:val="21"/>
                              </w:rPr>
                              <w:t xml:space="preserve">the </w:t>
                            </w:r>
                            <w:r>
                              <w:rPr>
                                <w:rFonts w:eastAsia="Times New Roman" w:cstheme="minorHAnsi"/>
                                <w:b/>
                                <w:color w:val="333333"/>
                                <w:spacing w:val="8"/>
                                <w:szCs w:val="21"/>
                              </w:rPr>
                              <w:t>w</w:t>
                            </w:r>
                            <w:r w:rsidRPr="005B766B">
                              <w:rPr>
                                <w:rFonts w:eastAsia="Times New Roman" w:cstheme="minorHAnsi"/>
                                <w:b/>
                                <w:color w:val="333333"/>
                                <w:spacing w:val="8"/>
                                <w:szCs w:val="21"/>
                              </w:rPr>
                              <w:t xml:space="preserve">eek of </w:t>
                            </w:r>
                            <w:r w:rsidR="00437FE8">
                              <w:rPr>
                                <w:rFonts w:eastAsia="Times New Roman" w:cstheme="minorHAnsi"/>
                                <w:b/>
                                <w:color w:val="333333"/>
                                <w:spacing w:val="8"/>
                                <w:szCs w:val="21"/>
                              </w:rPr>
                              <w:t>October 28</w:t>
                            </w:r>
                            <w:r w:rsidR="00D133EB">
                              <w:rPr>
                                <w:rFonts w:eastAsia="Times New Roman" w:cstheme="minorHAnsi"/>
                                <w:b/>
                                <w:color w:val="333333"/>
                                <w:spacing w:val="8"/>
                                <w:szCs w:val="21"/>
                              </w:rPr>
                              <w:t xml:space="preserve"> in the Detroit Courthouse</w:t>
                            </w:r>
                            <w:r w:rsidR="00A12DC8">
                              <w:rPr>
                                <w:rFonts w:eastAsia="Times New Roman" w:cstheme="minorHAnsi"/>
                                <w:b/>
                                <w:color w:val="333333"/>
                                <w:spacing w:val="8"/>
                                <w:szCs w:val="21"/>
                              </w:rPr>
                              <w:t>.</w:t>
                            </w:r>
                          </w:p>
                          <w:p w14:paraId="3F9586D3" w14:textId="77777777" w:rsidR="00C15125" w:rsidRPr="005B766B" w:rsidRDefault="00C15125" w:rsidP="00AA18FA">
                            <w:pPr>
                              <w:spacing w:after="0"/>
                              <w:rPr>
                                <w:rFonts w:cstheme="minorHAnsi"/>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C23D3" id="_x0000_s1030" type="#_x0000_t202" style="position:absolute;margin-left:-21pt;margin-top:443.4pt;width:262.8pt;height:190.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L4HwIAACMEAAAOAAAAZHJzL2Uyb0RvYy54bWysU9tu2zAMfR+wfxD0vjhxLl2NOEWXrsOA&#10;7gK0+wBalmNhkuhJSuzs60fJSRZsb8P0IIgidUieQ63vBqPZQTqv0JZ8NplyJq3AWtldyb+9PL55&#10;y5kPYGvQaGXJj9Lzu83rV+u+K2SOLepaOkYg1hd9V/I2hK7IMi9aacBPsJOWnA06A4FMt8tqBz2h&#10;G53l0+kq69HVnUMhvafbh9HJNwm/aaQIX5rGy8B0yam2kHaX9iru2WYNxc5B1ypxKgP+oQoDylLS&#10;C9QDBGB7p/6CMko49NiEiUCTYdMoIVMP1M1s+kc3zy10MvVC5PjuQpP/f7Di8+GrY6ouOQllwZBE&#10;L3II7B0OLI/s9J0vKOi5o7Aw0DWpnDr13ROK755Z3LZgd/LeOexbCTVVN4svs6unI46PIFX/CWtK&#10;A/uACWhonInUERmM0Eml40WZWIqgy/l8frNckUuQL1/k8xkZMQcU5+ed8+GDRMPioeSOpE/wcHjy&#10;YQw9h8RsFh+V1nQPhbasL/ntMl+OjaFWdXRGn3e7aqsdO0AcoLROef11mFGBxlgrQzxegqCIdLy3&#10;dcoSQOnxTEVre+InUjKSE4ZqSEKszrRXWB+JMIfj1NIvo0OL7idnPU1syf2PPTjJmf5oifTb2WIR&#10;RzwZi+VNToa79lTXHrCCoEoeOBuP25C+xcjNPYnTqERbVHGs5FQyTWIi/vRr4qhf2ynq99/e/AIA&#10;AP//AwBQSwMEFAAGAAgAAAAhAF/s5HjgAAAADAEAAA8AAABkcnMvZG93bnJldi54bWxMj8FOwzAM&#10;hu9IvENkJG5bSlt1WWk6IQZ3KINd08ZrK5qkarKt8PR4p3G0/Pvz9xeb2QzshJPvnZXwsIyAoW2c&#10;7m0rYffxuhDAfFBWq8FZlPCDHjbl7U2hcu3O9h1PVWgZQazPlYQuhDHn3DcdGuWXbkRLu4ObjAo0&#10;Ti3XkzoT3Aw8jqKMG9Vb+tCpEZ87bL6royGNeL9Ltm8VrlaqTrYvv5/rw9cg5f3d/PQILOAcrmG4&#10;6NMNlORUu6PVng0SFmlMXYIEITLqQIlUJBmw+oLPRAq8LPj/EuUfAAAA//8DAFBLAQItABQABgAI&#10;AAAAIQC2gziS/gAAAOEBAAATAAAAAAAAAAAAAAAAAAAAAABbQ29udGVudF9UeXBlc10ueG1sUEsB&#10;Ai0AFAAGAAgAAAAhADj9If/WAAAAlAEAAAsAAAAAAAAAAAAAAAAALwEAAF9yZWxzLy5yZWxzUEsB&#10;Ai0AFAAGAAgAAAAhAGNpgvgfAgAAIwQAAA4AAAAAAAAAAAAAAAAALgIAAGRycy9lMm9Eb2MueG1s&#10;UEsBAi0AFAAGAAgAAAAhAF/s5HjgAAAADAEAAA8AAAAAAAAAAAAAAAAAeQQAAGRycy9kb3ducmV2&#10;LnhtbFBLBQYAAAAABAAEAPMAAACGBQAAAAA=&#10;" o:allowincell="f" filled="f">
                <v:textbox>
                  <w:txbxContent>
                    <w:p w14:paraId="1FA7934C" w14:textId="77777777" w:rsidR="00410123" w:rsidRPr="005B766B" w:rsidRDefault="00B35A29" w:rsidP="00112C06">
                      <w:pPr>
                        <w:spacing w:after="120" w:line="240" w:lineRule="auto"/>
                        <w:rPr>
                          <w:rFonts w:cstheme="minorHAnsi"/>
                          <w:b/>
                          <w:color w:val="17365D" w:themeColor="text2" w:themeShade="BF"/>
                          <w:sz w:val="24"/>
                          <w:szCs w:val="24"/>
                        </w:rPr>
                      </w:pPr>
                      <w:r>
                        <w:rPr>
                          <w:rFonts w:cstheme="minorHAnsi"/>
                          <w:b/>
                          <w:color w:val="17365D" w:themeColor="text2" w:themeShade="BF"/>
                          <w:sz w:val="24"/>
                          <w:szCs w:val="24"/>
                        </w:rPr>
                        <w:t>How to Apply</w:t>
                      </w:r>
                    </w:p>
                    <w:p w14:paraId="7ACA91A3" w14:textId="77777777" w:rsidR="00F46514" w:rsidRDefault="00E10D9B" w:rsidP="00AA18FA">
                      <w:pPr>
                        <w:spacing w:after="0"/>
                        <w:rPr>
                          <w:rStyle w:val="Strong"/>
                          <w:rFonts w:cstheme="minorHAnsi"/>
                          <w:b w:val="0"/>
                          <w:color w:val="333333"/>
                          <w:spacing w:val="8"/>
                          <w:szCs w:val="21"/>
                        </w:rPr>
                      </w:pPr>
                      <w:r w:rsidRPr="005B766B">
                        <w:rPr>
                          <w:rFonts w:cstheme="minorHAnsi"/>
                          <w:szCs w:val="24"/>
                        </w:rPr>
                        <w:t>Please s</w:t>
                      </w:r>
                      <w:r w:rsidR="00410123" w:rsidRPr="005B766B">
                        <w:rPr>
                          <w:rFonts w:cstheme="minorHAnsi"/>
                          <w:szCs w:val="24"/>
                        </w:rPr>
                        <w:t xml:space="preserve">ubmit a </w:t>
                      </w:r>
                      <w:r w:rsidR="00B6478D" w:rsidRPr="005B766B">
                        <w:rPr>
                          <w:rFonts w:cstheme="minorHAnsi"/>
                          <w:szCs w:val="24"/>
                        </w:rPr>
                        <w:t xml:space="preserve">single PDF application packet to  </w:t>
                      </w:r>
                      <w:hyperlink r:id="rId10" w:history="1">
                        <w:r w:rsidR="00B6478D" w:rsidRPr="005B766B">
                          <w:rPr>
                            <w:rStyle w:val="Hyperlink"/>
                            <w:rFonts w:cstheme="minorHAnsi"/>
                            <w:szCs w:val="24"/>
                          </w:rPr>
                          <w:t>ca06-humanresources@ca6.uscourts.gov</w:t>
                        </w:r>
                      </w:hyperlink>
                      <w:r w:rsidR="00B6478D" w:rsidRPr="005B766B">
                        <w:rPr>
                          <w:rFonts w:cstheme="minorHAnsi"/>
                          <w:szCs w:val="24"/>
                        </w:rPr>
                        <w:t xml:space="preserve"> that includes 1) a </w:t>
                      </w:r>
                      <w:r w:rsidRPr="005B766B">
                        <w:rPr>
                          <w:rFonts w:cstheme="minorHAnsi"/>
                          <w:szCs w:val="24"/>
                        </w:rPr>
                        <w:t xml:space="preserve">cover </w:t>
                      </w:r>
                      <w:r w:rsidR="00410123" w:rsidRPr="005B766B">
                        <w:rPr>
                          <w:rFonts w:cstheme="minorHAnsi"/>
                          <w:szCs w:val="24"/>
                        </w:rPr>
                        <w:t xml:space="preserve">letter </w:t>
                      </w:r>
                      <w:r w:rsidRPr="005B766B">
                        <w:rPr>
                          <w:rFonts w:cstheme="minorHAnsi"/>
                          <w:szCs w:val="24"/>
                        </w:rPr>
                        <w:t>detailing your qualifications and experience performing the representative duties</w:t>
                      </w:r>
                      <w:r w:rsidR="00B6478D" w:rsidRPr="005B766B">
                        <w:rPr>
                          <w:rFonts w:cstheme="minorHAnsi"/>
                          <w:szCs w:val="24"/>
                        </w:rPr>
                        <w:t>,</w:t>
                      </w:r>
                      <w:r w:rsidRPr="005B766B">
                        <w:rPr>
                          <w:rFonts w:cstheme="minorHAnsi"/>
                          <w:szCs w:val="24"/>
                        </w:rPr>
                        <w:t xml:space="preserve"> and </w:t>
                      </w:r>
                      <w:r w:rsidR="00B6478D" w:rsidRPr="005B766B">
                        <w:rPr>
                          <w:rFonts w:cstheme="minorHAnsi"/>
                          <w:szCs w:val="24"/>
                        </w:rPr>
                        <w:t xml:space="preserve">2) </w:t>
                      </w:r>
                      <w:r w:rsidR="00C03760" w:rsidRPr="005B766B">
                        <w:rPr>
                          <w:rFonts w:cstheme="minorHAnsi"/>
                          <w:szCs w:val="24"/>
                        </w:rPr>
                        <w:t xml:space="preserve">current </w:t>
                      </w:r>
                      <w:r w:rsidR="00410123" w:rsidRPr="005B766B">
                        <w:rPr>
                          <w:rFonts w:cstheme="minorHAnsi"/>
                          <w:szCs w:val="24"/>
                        </w:rPr>
                        <w:t>resume</w:t>
                      </w:r>
                      <w:r w:rsidR="00B6478D" w:rsidRPr="005B766B">
                        <w:rPr>
                          <w:rFonts w:cstheme="minorHAnsi"/>
                          <w:szCs w:val="24"/>
                        </w:rPr>
                        <w:t>.</w:t>
                      </w:r>
                      <w:r w:rsidR="00437FE8">
                        <w:rPr>
                          <w:rFonts w:cstheme="minorHAnsi"/>
                          <w:szCs w:val="24"/>
                        </w:rPr>
                        <w:t xml:space="preserve"> </w:t>
                      </w:r>
                      <w:r w:rsidR="00BA0B70" w:rsidRPr="0025389D">
                        <w:rPr>
                          <w:rStyle w:val="Strong"/>
                          <w:rFonts w:cstheme="minorHAnsi"/>
                          <w:b w:val="0"/>
                          <w:color w:val="333333"/>
                          <w:spacing w:val="8"/>
                          <w:szCs w:val="21"/>
                        </w:rPr>
                        <w:t xml:space="preserve">To ensure consideration, applications must be received by </w:t>
                      </w:r>
                      <w:r w:rsidR="00437FE8">
                        <w:rPr>
                          <w:rStyle w:val="Strong"/>
                          <w:rFonts w:cstheme="minorHAnsi"/>
                          <w:b w:val="0"/>
                          <w:color w:val="333333"/>
                          <w:spacing w:val="8"/>
                          <w:szCs w:val="21"/>
                        </w:rPr>
                        <w:t>October 21</w:t>
                      </w:r>
                      <w:r w:rsidR="00AA18FA">
                        <w:rPr>
                          <w:rStyle w:val="Strong"/>
                          <w:rFonts w:cstheme="minorHAnsi"/>
                          <w:b w:val="0"/>
                          <w:color w:val="333333"/>
                          <w:spacing w:val="8"/>
                          <w:szCs w:val="21"/>
                        </w:rPr>
                        <w:t>,</w:t>
                      </w:r>
                      <w:r w:rsidR="00BA0B70" w:rsidRPr="0025389D">
                        <w:rPr>
                          <w:rStyle w:val="Strong"/>
                          <w:rFonts w:cstheme="minorHAnsi"/>
                          <w:b w:val="0"/>
                          <w:color w:val="333333"/>
                          <w:spacing w:val="8"/>
                          <w:szCs w:val="21"/>
                        </w:rPr>
                        <w:t xml:space="preserve"> 2019.</w:t>
                      </w:r>
                    </w:p>
                    <w:p w14:paraId="484221E9" w14:textId="77777777" w:rsidR="00C15125" w:rsidRDefault="00C15125" w:rsidP="00AA18FA">
                      <w:pPr>
                        <w:spacing w:after="0"/>
                        <w:rPr>
                          <w:rFonts w:cstheme="minorHAnsi"/>
                          <w:szCs w:val="24"/>
                        </w:rPr>
                      </w:pPr>
                    </w:p>
                    <w:p w14:paraId="2C1BBFB0" w14:textId="2751F416" w:rsidR="002C428C" w:rsidRPr="005B766B" w:rsidRDefault="00C15125" w:rsidP="00C15125">
                      <w:pPr>
                        <w:spacing w:after="0"/>
                        <w:rPr>
                          <w:rFonts w:eastAsia="Times New Roman" w:cstheme="minorHAnsi"/>
                          <w:b/>
                          <w:color w:val="333333"/>
                          <w:spacing w:val="8"/>
                          <w:szCs w:val="21"/>
                        </w:rPr>
                      </w:pPr>
                      <w:r w:rsidRPr="005B766B">
                        <w:rPr>
                          <w:rFonts w:eastAsia="Times New Roman" w:cstheme="minorHAnsi"/>
                          <w:b/>
                          <w:color w:val="333333"/>
                          <w:spacing w:val="8"/>
                          <w:szCs w:val="21"/>
                        </w:rPr>
                        <w:t>Interview</w:t>
                      </w:r>
                      <w:r w:rsidR="00A12DC8">
                        <w:rPr>
                          <w:rFonts w:eastAsia="Times New Roman" w:cstheme="minorHAnsi"/>
                          <w:b/>
                          <w:color w:val="333333"/>
                          <w:spacing w:val="8"/>
                          <w:szCs w:val="21"/>
                        </w:rPr>
                        <w:t>s are</w:t>
                      </w:r>
                      <w:r w:rsidRPr="005B766B">
                        <w:rPr>
                          <w:rFonts w:eastAsia="Times New Roman" w:cstheme="minorHAnsi"/>
                          <w:b/>
                          <w:color w:val="333333"/>
                          <w:spacing w:val="8"/>
                          <w:szCs w:val="21"/>
                        </w:rPr>
                        <w:t xml:space="preserve"> tentative</w:t>
                      </w:r>
                      <w:r w:rsidR="00A12DC8">
                        <w:rPr>
                          <w:rFonts w:eastAsia="Times New Roman" w:cstheme="minorHAnsi"/>
                          <w:b/>
                          <w:color w:val="333333"/>
                          <w:spacing w:val="8"/>
                          <w:szCs w:val="21"/>
                        </w:rPr>
                        <w:t xml:space="preserve">ly scheduled for </w:t>
                      </w:r>
                      <w:r w:rsidR="00437FE8">
                        <w:rPr>
                          <w:rFonts w:eastAsia="Times New Roman" w:cstheme="minorHAnsi"/>
                          <w:b/>
                          <w:color w:val="333333"/>
                          <w:spacing w:val="8"/>
                          <w:szCs w:val="21"/>
                        </w:rPr>
                        <w:t xml:space="preserve">the </w:t>
                      </w:r>
                      <w:r>
                        <w:rPr>
                          <w:rFonts w:eastAsia="Times New Roman" w:cstheme="minorHAnsi"/>
                          <w:b/>
                          <w:color w:val="333333"/>
                          <w:spacing w:val="8"/>
                          <w:szCs w:val="21"/>
                        </w:rPr>
                        <w:t>w</w:t>
                      </w:r>
                      <w:r w:rsidRPr="005B766B">
                        <w:rPr>
                          <w:rFonts w:eastAsia="Times New Roman" w:cstheme="minorHAnsi"/>
                          <w:b/>
                          <w:color w:val="333333"/>
                          <w:spacing w:val="8"/>
                          <w:szCs w:val="21"/>
                        </w:rPr>
                        <w:t xml:space="preserve">eek of </w:t>
                      </w:r>
                      <w:r w:rsidR="00437FE8">
                        <w:rPr>
                          <w:rFonts w:eastAsia="Times New Roman" w:cstheme="minorHAnsi"/>
                          <w:b/>
                          <w:color w:val="333333"/>
                          <w:spacing w:val="8"/>
                          <w:szCs w:val="21"/>
                        </w:rPr>
                        <w:t>October 28</w:t>
                      </w:r>
                      <w:r w:rsidR="00D133EB">
                        <w:rPr>
                          <w:rFonts w:eastAsia="Times New Roman" w:cstheme="minorHAnsi"/>
                          <w:b/>
                          <w:color w:val="333333"/>
                          <w:spacing w:val="8"/>
                          <w:szCs w:val="21"/>
                        </w:rPr>
                        <w:t xml:space="preserve"> in the Detroit Courthouse</w:t>
                      </w:r>
                      <w:r w:rsidR="00A12DC8">
                        <w:rPr>
                          <w:rFonts w:eastAsia="Times New Roman" w:cstheme="minorHAnsi"/>
                          <w:b/>
                          <w:color w:val="333333"/>
                          <w:spacing w:val="8"/>
                          <w:szCs w:val="21"/>
                        </w:rPr>
                        <w:t>.</w:t>
                      </w:r>
                    </w:p>
                    <w:p w14:paraId="3F9586D3" w14:textId="77777777" w:rsidR="00C15125" w:rsidRPr="005B766B" w:rsidRDefault="00C15125" w:rsidP="00AA18FA">
                      <w:pPr>
                        <w:spacing w:after="0"/>
                        <w:rPr>
                          <w:rFonts w:cstheme="minorHAnsi"/>
                          <w:szCs w:val="24"/>
                        </w:rPr>
                      </w:pPr>
                    </w:p>
                  </w:txbxContent>
                </v:textbox>
                <w10:wrap type="square" anchorx="margin" anchory="page"/>
              </v:shape>
            </w:pict>
          </mc:Fallback>
        </mc:AlternateContent>
      </w:r>
      <w:r w:rsidR="007B5F0B" w:rsidRPr="00FF6E33">
        <w:rPr>
          <w:rFonts w:ascii="Adobe Garamond Pro" w:hAnsi="Adobe Garamond Pro"/>
          <w:noProof/>
          <w:sz w:val="24"/>
          <w:szCs w:val="36"/>
        </w:rPr>
        <mc:AlternateContent>
          <mc:Choice Requires="wps">
            <w:drawing>
              <wp:anchor distT="45720" distB="45720" distL="114300" distR="114300" simplePos="0" relativeHeight="251653120" behindDoc="0" locked="0" layoutInCell="0" allowOverlap="1" wp14:anchorId="42C8871C" wp14:editId="55F06B07">
                <wp:simplePos x="0" y="0"/>
                <wp:positionH relativeFrom="margin">
                  <wp:posOffset>3322320</wp:posOffset>
                </wp:positionH>
                <wp:positionV relativeFrom="margin">
                  <wp:posOffset>5003165</wp:posOffset>
                </wp:positionV>
                <wp:extent cx="3337560" cy="2423160"/>
                <wp:effectExtent l="0" t="0" r="1524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2423160"/>
                        </a:xfrm>
                        <a:prstGeom prst="rect">
                          <a:avLst/>
                        </a:prstGeom>
                        <a:noFill/>
                        <a:ln w="9525">
                          <a:solidFill>
                            <a:srgbClr val="000000"/>
                          </a:solidFill>
                          <a:miter lim="800000"/>
                          <a:headEnd/>
                          <a:tailEnd/>
                        </a:ln>
                      </wps:spPr>
                      <wps:txbx>
                        <w:txbxContent>
                          <w:p w14:paraId="5BED5E27" w14:textId="77777777" w:rsidR="0060510E" w:rsidRPr="005B766B" w:rsidRDefault="00B35A29" w:rsidP="00112C06">
                            <w:pPr>
                              <w:spacing w:after="120" w:line="240" w:lineRule="auto"/>
                              <w:rPr>
                                <w:rFonts w:cstheme="minorHAnsi"/>
                                <w:b/>
                                <w:szCs w:val="24"/>
                              </w:rPr>
                            </w:pPr>
                            <w:r>
                              <w:rPr>
                                <w:rFonts w:cstheme="minorHAnsi"/>
                                <w:b/>
                                <w:color w:val="17365D" w:themeColor="text2" w:themeShade="BF"/>
                                <w:sz w:val="24"/>
                                <w:szCs w:val="24"/>
                              </w:rPr>
                              <w:t>Conditions of Employment</w:t>
                            </w:r>
                          </w:p>
                          <w:p w14:paraId="3C41F814" w14:textId="7D44109F" w:rsidR="0060510E" w:rsidRPr="005B766B" w:rsidRDefault="002C428C" w:rsidP="002C428C">
                            <w:pPr>
                              <w:spacing w:after="0"/>
                              <w:rPr>
                                <w:rFonts w:cstheme="minorHAnsi"/>
                                <w:szCs w:val="24"/>
                              </w:rPr>
                            </w:pPr>
                            <w:bookmarkStart w:id="0" w:name="_Hlk532895047"/>
                            <w:r w:rsidRPr="002C428C">
                              <w:rPr>
                                <w:rFonts w:cstheme="minorHAnsi"/>
                                <w:szCs w:val="24"/>
                              </w:rPr>
                              <w:t>Positions with the U.S. Courts are at-will, excepted service appointments, and may be terminated with or without cau</w:t>
                            </w:r>
                            <w:bookmarkStart w:id="1" w:name="_GoBack"/>
                            <w:bookmarkEnd w:id="1"/>
                            <w:r w:rsidRPr="002C428C">
                              <w:rPr>
                                <w:rFonts w:cstheme="minorHAnsi"/>
                                <w:szCs w:val="24"/>
                              </w:rPr>
                              <w:t>se by the Court.</w:t>
                            </w:r>
                            <w:r>
                              <w:rPr>
                                <w:rFonts w:cstheme="minorHAnsi"/>
                                <w:szCs w:val="24"/>
                              </w:rPr>
                              <w:t xml:space="preserve">  </w:t>
                            </w:r>
                            <w:r w:rsidR="0060510E" w:rsidRPr="005B766B">
                              <w:rPr>
                                <w:rFonts w:cstheme="minorHAnsi"/>
                                <w:szCs w:val="24"/>
                              </w:rPr>
                              <w:t>Selectees are subject to a</w:t>
                            </w:r>
                            <w:r w:rsidR="00AB68A0" w:rsidRPr="005B766B">
                              <w:rPr>
                                <w:rFonts w:cstheme="minorHAnsi"/>
                                <w:szCs w:val="24"/>
                              </w:rPr>
                              <w:t xml:space="preserve"> </w:t>
                            </w:r>
                            <w:r w:rsidR="0060510E" w:rsidRPr="005B766B">
                              <w:rPr>
                                <w:rFonts w:cstheme="minorHAnsi"/>
                                <w:szCs w:val="24"/>
                              </w:rPr>
                              <w:t xml:space="preserve">background </w:t>
                            </w:r>
                            <w:bookmarkStart w:id="2" w:name="_Hlk532895381"/>
                            <w:r w:rsidR="007B5F0B">
                              <w:rPr>
                                <w:rFonts w:cstheme="minorHAnsi"/>
                                <w:szCs w:val="24"/>
                              </w:rPr>
                              <w:t>check</w:t>
                            </w:r>
                            <w:r w:rsidR="00AB68A0" w:rsidRPr="005B766B">
                              <w:rPr>
                                <w:rFonts w:cstheme="minorHAnsi"/>
                                <w:szCs w:val="24"/>
                              </w:rPr>
                              <w:t xml:space="preserve"> and fingerprinting</w:t>
                            </w:r>
                            <w:r w:rsidR="00195274" w:rsidRPr="005B766B">
                              <w:rPr>
                                <w:rFonts w:cstheme="minorHAnsi"/>
                                <w:szCs w:val="24"/>
                              </w:rPr>
                              <w:t xml:space="preserve"> and are provisionally hired pending </w:t>
                            </w:r>
                            <w:r w:rsidR="0060510E" w:rsidRPr="005B766B">
                              <w:rPr>
                                <w:rFonts w:cstheme="minorHAnsi"/>
                                <w:szCs w:val="24"/>
                              </w:rPr>
                              <w:t xml:space="preserve">results of the background </w:t>
                            </w:r>
                            <w:r w:rsidR="007B5F0B">
                              <w:rPr>
                                <w:rFonts w:cstheme="minorHAnsi"/>
                                <w:szCs w:val="24"/>
                              </w:rPr>
                              <w:t>check</w:t>
                            </w:r>
                            <w:r w:rsidR="0060510E" w:rsidRPr="005B766B">
                              <w:rPr>
                                <w:rFonts w:cstheme="minorHAnsi"/>
                                <w:szCs w:val="24"/>
                              </w:rPr>
                              <w:t>.</w:t>
                            </w:r>
                            <w:bookmarkEnd w:id="0"/>
                            <w:bookmarkEnd w:id="2"/>
                            <w:r w:rsidR="0060510E" w:rsidRPr="005B766B">
                              <w:rPr>
                                <w:rFonts w:cstheme="minorHAnsi"/>
                                <w:szCs w:val="24"/>
                              </w:rPr>
                              <w:t xml:space="preserve"> </w:t>
                            </w:r>
                            <w:bookmarkStart w:id="3" w:name="_Hlk12345615"/>
                            <w:r w:rsidR="0060510E" w:rsidRPr="005B766B">
                              <w:rPr>
                                <w:rFonts w:cstheme="minorHAnsi"/>
                                <w:szCs w:val="24"/>
                              </w:rPr>
                              <w:t xml:space="preserve">Employees are </w:t>
                            </w:r>
                            <w:r w:rsidR="00AB68A0" w:rsidRPr="005B766B">
                              <w:rPr>
                                <w:rFonts w:cstheme="minorHAnsi"/>
                                <w:szCs w:val="24"/>
                              </w:rPr>
                              <w:t>required to adhere</w:t>
                            </w:r>
                            <w:r w:rsidR="0060510E" w:rsidRPr="005B766B">
                              <w:rPr>
                                <w:rFonts w:cstheme="minorHAnsi"/>
                                <w:szCs w:val="24"/>
                              </w:rPr>
                              <w:t xml:space="preserve"> to the </w:t>
                            </w:r>
                            <w:hyperlink r:id="rId11" w:history="1">
                              <w:r w:rsidR="0060510E" w:rsidRPr="005B766B">
                                <w:rPr>
                                  <w:rStyle w:val="Hyperlink"/>
                                  <w:rFonts w:cstheme="minorHAnsi"/>
                                  <w:i/>
                                  <w:szCs w:val="24"/>
                                </w:rPr>
                                <w:t>Judicial Code of Conduct for Judicial Employees</w:t>
                              </w:r>
                            </w:hyperlink>
                            <w:r w:rsidR="0060510E" w:rsidRPr="005B766B">
                              <w:rPr>
                                <w:rFonts w:cstheme="minorHAnsi"/>
                                <w:szCs w:val="24"/>
                              </w:rPr>
                              <w:t xml:space="preserve">. Employees are required to use Electronic Fund Transfer for payroll direct deposit. </w:t>
                            </w:r>
                            <w:r w:rsidR="00676CEC" w:rsidRPr="005B766B">
                              <w:rPr>
                                <w:rFonts w:cstheme="minorHAnsi"/>
                                <w:szCs w:val="24"/>
                              </w:rPr>
                              <w:t>For citizenship requirements, v</w:t>
                            </w:r>
                            <w:r w:rsidR="0060510E" w:rsidRPr="005B766B">
                              <w:rPr>
                                <w:rFonts w:cstheme="minorHAnsi"/>
                                <w:szCs w:val="24"/>
                              </w:rPr>
                              <w:t xml:space="preserve">isit </w:t>
                            </w:r>
                            <w:hyperlink r:id="rId12" w:history="1">
                              <w:r w:rsidR="00676CEC" w:rsidRPr="005B766B">
                                <w:rPr>
                                  <w:rStyle w:val="Hyperlink"/>
                                  <w:rFonts w:cstheme="minorHAnsi"/>
                                  <w:szCs w:val="24"/>
                                </w:rPr>
                                <w:t>www.uscourts.gov/careers</w:t>
                              </w:r>
                            </w:hyperlink>
                            <w:r w:rsidR="0060510E" w:rsidRPr="005B766B">
                              <w:rPr>
                                <w:rFonts w:cstheme="minorHAnsi"/>
                                <w:szCs w:val="24"/>
                              </w:rPr>
                              <w:t xml:space="preserve">. </w:t>
                            </w:r>
                            <w:bookmarkEnd w:id="3"/>
                          </w:p>
                          <w:p w14:paraId="49D6DF0C" w14:textId="77777777" w:rsidR="008056A5" w:rsidRPr="005B766B" w:rsidRDefault="008056A5" w:rsidP="00721C96">
                            <w:pPr>
                              <w:ind w:left="720" w:hanging="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8871C" id="_x0000_s1031" type="#_x0000_t202" style="position:absolute;margin-left:261.6pt;margin-top:393.95pt;width:262.8pt;height:190.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MhIAIAACMEAAAOAAAAZHJzL2Uyb0RvYy54bWysU9tu2zAMfR+wfxD0vjhxkl6MOEWXrsOA&#10;7gK0+wBalmNhkuhJSuzs60vJSRZsb8P0IIgXHZKH5OpuMJrtpfMKbclnkyln0gqsld2W/PvL47sb&#10;znwAW4NGK0t+kJ7frd++WfVdIXNsUdfSMQKxvui7krchdEWWedFKA36CnbRkbNAZCCS6bVY76And&#10;6CyfTq+yHl3dORTSe9I+jEa+TvhNI0X42jReBqZLTrmFdLt0V/HO1isotg66VoljGvAPWRhQloKe&#10;oR4gANs59ReUUcKhxyZMBJoMm0YJmWqgambTP6p5bqGTqRYix3dnmvz/gxVf9t8cU3XJ55xZMNSi&#10;FzkE9h4Hlkd2+s4X5PTckVsYSE1dTpX67gnFD88sblqwW3nvHPathJqym8Wf2cXXEcdHkKr/jDWF&#10;gV3ABDQ0zkTqiAxG6NSlw7kzMRVByvl8fr28IpMgW77I5zMSYgwoTt8758NHiYbFR8kdtT7Bw/7J&#10;h9H15BKjWXxUWpMeCm1ZX/LbZb4cC0Ot6miMNu+21UY7toc4QOkc4/pLN6MCjbFWpuQ3ZycoIh0f&#10;bJ2iBFB6fFPS2h75iZSM5IShGlIjrk+0V1gfiDCH49TSltGjRfeLs54mtuT+5w6c5Ex/skT67Wyx&#10;iCOehMXyOifBXVqqSwtYQVAlD5yNz01IazFyc0/NaVSiLXZxzOSYMk1iIv64NXHUL+Xk9Xu3168A&#10;AAD//wMAUEsDBBQABgAIAAAAIQAjiTVB4QAAAA0BAAAPAAAAZHJzL2Rvd25yZXYueG1sTI9LT8Mw&#10;EITvSPwHa5G4UacJbR7EqRCFOw0Frk68TSL8iGK3Dfx6tie47WpnZr8pN7PR7ISTH5wVsFxEwNC2&#10;Tg22E7B/e7nLgPkgrZLaWRTwjR421fVVKQvlznaHpzp0jEKsL6SAPoSx4Ny3PRrpF25ES7eDm4wM&#10;tE4dV5M8U7jRPI6iNTdysPShlyM+9dh+1UdDGPHnPtm+1pimskm2zz/v+eFDC3F7Mz8+AAs4hz8x&#10;XPDJAxUxNe5olWdawCpOYpIKSLM0B3ZRRPcZtWloWq7zFfCq5P9bVL8AAAD//wMAUEsBAi0AFAAG&#10;AAgAAAAhALaDOJL+AAAA4QEAABMAAAAAAAAAAAAAAAAAAAAAAFtDb250ZW50X1R5cGVzXS54bWxQ&#10;SwECLQAUAAYACAAAACEAOP0h/9YAAACUAQAACwAAAAAAAAAAAAAAAAAvAQAAX3JlbHMvLnJlbHNQ&#10;SwECLQAUAAYACAAAACEAqb1DISACAAAjBAAADgAAAAAAAAAAAAAAAAAuAgAAZHJzL2Uyb0RvYy54&#10;bWxQSwECLQAUAAYACAAAACEAI4k1QeEAAAANAQAADwAAAAAAAAAAAAAAAAB6BAAAZHJzL2Rvd25y&#10;ZXYueG1sUEsFBgAAAAAEAAQA8wAAAIgFAAAAAA==&#10;" o:allowincell="f" filled="f">
                <v:textbox>
                  <w:txbxContent>
                    <w:p w14:paraId="5BED5E27" w14:textId="77777777" w:rsidR="0060510E" w:rsidRPr="005B766B" w:rsidRDefault="00B35A29" w:rsidP="00112C06">
                      <w:pPr>
                        <w:spacing w:after="120" w:line="240" w:lineRule="auto"/>
                        <w:rPr>
                          <w:rFonts w:cstheme="minorHAnsi"/>
                          <w:b/>
                          <w:szCs w:val="24"/>
                        </w:rPr>
                      </w:pPr>
                      <w:r>
                        <w:rPr>
                          <w:rFonts w:cstheme="minorHAnsi"/>
                          <w:b/>
                          <w:color w:val="17365D" w:themeColor="text2" w:themeShade="BF"/>
                          <w:sz w:val="24"/>
                          <w:szCs w:val="24"/>
                        </w:rPr>
                        <w:t>Conditions of Employment</w:t>
                      </w:r>
                    </w:p>
                    <w:p w14:paraId="3C41F814" w14:textId="7D44109F" w:rsidR="0060510E" w:rsidRPr="005B766B" w:rsidRDefault="002C428C" w:rsidP="002C428C">
                      <w:pPr>
                        <w:spacing w:after="0"/>
                        <w:rPr>
                          <w:rFonts w:cstheme="minorHAnsi"/>
                          <w:szCs w:val="24"/>
                        </w:rPr>
                      </w:pPr>
                      <w:bookmarkStart w:id="4" w:name="_Hlk532895047"/>
                      <w:r w:rsidRPr="002C428C">
                        <w:rPr>
                          <w:rFonts w:cstheme="minorHAnsi"/>
                          <w:szCs w:val="24"/>
                        </w:rPr>
                        <w:t>Positions with the U.S. Courts are at-will, excepted service appointments, and may be terminated with or without cau</w:t>
                      </w:r>
                      <w:bookmarkStart w:id="5" w:name="_GoBack"/>
                      <w:bookmarkEnd w:id="5"/>
                      <w:r w:rsidRPr="002C428C">
                        <w:rPr>
                          <w:rFonts w:cstheme="minorHAnsi"/>
                          <w:szCs w:val="24"/>
                        </w:rPr>
                        <w:t>se by the Court.</w:t>
                      </w:r>
                      <w:r>
                        <w:rPr>
                          <w:rFonts w:cstheme="minorHAnsi"/>
                          <w:szCs w:val="24"/>
                        </w:rPr>
                        <w:t xml:space="preserve">  </w:t>
                      </w:r>
                      <w:r w:rsidR="0060510E" w:rsidRPr="005B766B">
                        <w:rPr>
                          <w:rFonts w:cstheme="minorHAnsi"/>
                          <w:szCs w:val="24"/>
                        </w:rPr>
                        <w:t>Selectees are subject to a</w:t>
                      </w:r>
                      <w:r w:rsidR="00AB68A0" w:rsidRPr="005B766B">
                        <w:rPr>
                          <w:rFonts w:cstheme="minorHAnsi"/>
                          <w:szCs w:val="24"/>
                        </w:rPr>
                        <w:t xml:space="preserve"> </w:t>
                      </w:r>
                      <w:r w:rsidR="0060510E" w:rsidRPr="005B766B">
                        <w:rPr>
                          <w:rFonts w:cstheme="minorHAnsi"/>
                          <w:szCs w:val="24"/>
                        </w:rPr>
                        <w:t xml:space="preserve">background </w:t>
                      </w:r>
                      <w:bookmarkStart w:id="6" w:name="_Hlk532895381"/>
                      <w:r w:rsidR="007B5F0B">
                        <w:rPr>
                          <w:rFonts w:cstheme="minorHAnsi"/>
                          <w:szCs w:val="24"/>
                        </w:rPr>
                        <w:t>check</w:t>
                      </w:r>
                      <w:r w:rsidR="00AB68A0" w:rsidRPr="005B766B">
                        <w:rPr>
                          <w:rFonts w:cstheme="minorHAnsi"/>
                          <w:szCs w:val="24"/>
                        </w:rPr>
                        <w:t xml:space="preserve"> and fingerprinting</w:t>
                      </w:r>
                      <w:r w:rsidR="00195274" w:rsidRPr="005B766B">
                        <w:rPr>
                          <w:rFonts w:cstheme="minorHAnsi"/>
                          <w:szCs w:val="24"/>
                        </w:rPr>
                        <w:t xml:space="preserve"> and are provisionally hired pending </w:t>
                      </w:r>
                      <w:r w:rsidR="0060510E" w:rsidRPr="005B766B">
                        <w:rPr>
                          <w:rFonts w:cstheme="minorHAnsi"/>
                          <w:szCs w:val="24"/>
                        </w:rPr>
                        <w:t xml:space="preserve">results of the background </w:t>
                      </w:r>
                      <w:r w:rsidR="007B5F0B">
                        <w:rPr>
                          <w:rFonts w:cstheme="minorHAnsi"/>
                          <w:szCs w:val="24"/>
                        </w:rPr>
                        <w:t>check</w:t>
                      </w:r>
                      <w:r w:rsidR="0060510E" w:rsidRPr="005B766B">
                        <w:rPr>
                          <w:rFonts w:cstheme="minorHAnsi"/>
                          <w:szCs w:val="24"/>
                        </w:rPr>
                        <w:t>.</w:t>
                      </w:r>
                      <w:bookmarkEnd w:id="4"/>
                      <w:bookmarkEnd w:id="6"/>
                      <w:r w:rsidR="0060510E" w:rsidRPr="005B766B">
                        <w:rPr>
                          <w:rFonts w:cstheme="minorHAnsi"/>
                          <w:szCs w:val="24"/>
                        </w:rPr>
                        <w:t xml:space="preserve"> </w:t>
                      </w:r>
                      <w:bookmarkStart w:id="7" w:name="_Hlk12345615"/>
                      <w:r w:rsidR="0060510E" w:rsidRPr="005B766B">
                        <w:rPr>
                          <w:rFonts w:cstheme="minorHAnsi"/>
                          <w:szCs w:val="24"/>
                        </w:rPr>
                        <w:t xml:space="preserve">Employees are </w:t>
                      </w:r>
                      <w:r w:rsidR="00AB68A0" w:rsidRPr="005B766B">
                        <w:rPr>
                          <w:rFonts w:cstheme="minorHAnsi"/>
                          <w:szCs w:val="24"/>
                        </w:rPr>
                        <w:t>required to adhere</w:t>
                      </w:r>
                      <w:r w:rsidR="0060510E" w:rsidRPr="005B766B">
                        <w:rPr>
                          <w:rFonts w:cstheme="minorHAnsi"/>
                          <w:szCs w:val="24"/>
                        </w:rPr>
                        <w:t xml:space="preserve"> to the </w:t>
                      </w:r>
                      <w:hyperlink r:id="rId13" w:history="1">
                        <w:r w:rsidR="0060510E" w:rsidRPr="005B766B">
                          <w:rPr>
                            <w:rStyle w:val="Hyperlink"/>
                            <w:rFonts w:cstheme="minorHAnsi"/>
                            <w:i/>
                            <w:szCs w:val="24"/>
                          </w:rPr>
                          <w:t>Judicial Code of Conduct for Judicial Employees</w:t>
                        </w:r>
                      </w:hyperlink>
                      <w:r w:rsidR="0060510E" w:rsidRPr="005B766B">
                        <w:rPr>
                          <w:rFonts w:cstheme="minorHAnsi"/>
                          <w:szCs w:val="24"/>
                        </w:rPr>
                        <w:t xml:space="preserve">. Employees are required to use Electronic Fund Transfer for payroll direct deposit. </w:t>
                      </w:r>
                      <w:r w:rsidR="00676CEC" w:rsidRPr="005B766B">
                        <w:rPr>
                          <w:rFonts w:cstheme="minorHAnsi"/>
                          <w:szCs w:val="24"/>
                        </w:rPr>
                        <w:t>For citizenship requirements, v</w:t>
                      </w:r>
                      <w:r w:rsidR="0060510E" w:rsidRPr="005B766B">
                        <w:rPr>
                          <w:rFonts w:cstheme="minorHAnsi"/>
                          <w:szCs w:val="24"/>
                        </w:rPr>
                        <w:t xml:space="preserve">isit </w:t>
                      </w:r>
                      <w:hyperlink r:id="rId14" w:history="1">
                        <w:r w:rsidR="00676CEC" w:rsidRPr="005B766B">
                          <w:rPr>
                            <w:rStyle w:val="Hyperlink"/>
                            <w:rFonts w:cstheme="minorHAnsi"/>
                            <w:szCs w:val="24"/>
                          </w:rPr>
                          <w:t>www.uscourts.gov/careers</w:t>
                        </w:r>
                      </w:hyperlink>
                      <w:r w:rsidR="0060510E" w:rsidRPr="005B766B">
                        <w:rPr>
                          <w:rFonts w:cstheme="minorHAnsi"/>
                          <w:szCs w:val="24"/>
                        </w:rPr>
                        <w:t xml:space="preserve">. </w:t>
                      </w:r>
                      <w:bookmarkEnd w:id="7"/>
                    </w:p>
                    <w:p w14:paraId="49D6DF0C" w14:textId="77777777" w:rsidR="008056A5" w:rsidRPr="005B766B" w:rsidRDefault="008056A5" w:rsidP="00721C96">
                      <w:pPr>
                        <w:ind w:left="720" w:hanging="720"/>
                      </w:pPr>
                    </w:p>
                  </w:txbxContent>
                </v:textbox>
                <w10:wrap type="square" anchorx="margin" anchory="margin"/>
              </v:shape>
            </w:pict>
          </mc:Fallback>
        </mc:AlternateContent>
      </w:r>
      <w:r w:rsidR="00A12B89" w:rsidRPr="00085620">
        <w:rPr>
          <w:rFonts w:ascii="Adobe Garamond Pro" w:hAnsi="Adobe Garamond Pro"/>
          <w:noProof/>
          <w:sz w:val="36"/>
          <w:szCs w:val="36"/>
        </w:rPr>
        <mc:AlternateContent>
          <mc:Choice Requires="wps">
            <w:drawing>
              <wp:anchor distT="45720" distB="45720" distL="114300" distR="114300" simplePos="0" relativeHeight="251674624" behindDoc="0" locked="0" layoutInCell="1" allowOverlap="1" wp14:anchorId="0C858058" wp14:editId="789961F1">
                <wp:simplePos x="0" y="0"/>
                <wp:positionH relativeFrom="page">
                  <wp:align>center</wp:align>
                </wp:positionH>
                <wp:positionV relativeFrom="page">
                  <wp:posOffset>487680</wp:posOffset>
                </wp:positionV>
                <wp:extent cx="6939915" cy="2419350"/>
                <wp:effectExtent l="0" t="0" r="1333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2419710"/>
                        </a:xfrm>
                        <a:prstGeom prst="rect">
                          <a:avLst/>
                        </a:prstGeom>
                        <a:noFill/>
                        <a:ln w="9525">
                          <a:solidFill>
                            <a:srgbClr val="000000"/>
                          </a:solidFill>
                          <a:miter lim="800000"/>
                          <a:headEnd/>
                          <a:tailEnd/>
                        </a:ln>
                      </wps:spPr>
                      <wps:txbx>
                        <w:txbxContent>
                          <w:p w14:paraId="2D4D5F84" w14:textId="77777777" w:rsidR="008B2EF2" w:rsidRPr="00BA0B70" w:rsidRDefault="00B35A29" w:rsidP="008B2EF2">
                            <w:pPr>
                              <w:spacing w:after="120"/>
                              <w:rPr>
                                <w:b/>
                                <w:color w:val="17365D" w:themeColor="text2" w:themeShade="BF"/>
                                <w:sz w:val="24"/>
                                <w:u w:val="single"/>
                              </w:rPr>
                            </w:pPr>
                            <w:r w:rsidRPr="00BA0B70">
                              <w:rPr>
                                <w:b/>
                                <w:color w:val="17365D" w:themeColor="text2" w:themeShade="BF"/>
                                <w:sz w:val="24"/>
                                <w:u w:val="single"/>
                              </w:rPr>
                              <w:t>Qualifications</w:t>
                            </w:r>
                          </w:p>
                          <w:p w14:paraId="0C5618CF" w14:textId="77777777" w:rsidR="00A12B89" w:rsidRDefault="00C03760" w:rsidP="00A12B89">
                            <w:pPr>
                              <w:rPr>
                                <w:rFonts w:cstheme="minorHAnsi"/>
                                <w:szCs w:val="24"/>
                              </w:rPr>
                            </w:pPr>
                            <w:r w:rsidRPr="00BA0B70">
                              <w:rPr>
                                <w:rFonts w:cstheme="minorHAnsi"/>
                                <w:b/>
                                <w:szCs w:val="24"/>
                              </w:rPr>
                              <w:t>Required</w:t>
                            </w:r>
                            <w:r w:rsidR="00437FE8">
                              <w:rPr>
                                <w:rFonts w:cstheme="minorHAnsi"/>
                                <w:b/>
                                <w:szCs w:val="24"/>
                              </w:rPr>
                              <w:t xml:space="preserve">: </w:t>
                            </w:r>
                            <w:r w:rsidR="00437FE8" w:rsidRPr="00437FE8">
                              <w:rPr>
                                <w:rFonts w:cstheme="minorHAnsi"/>
                                <w:szCs w:val="24"/>
                              </w:rPr>
                              <w:t>M</w:t>
                            </w:r>
                            <w:r w:rsidR="00437FE8">
                              <w:rPr>
                                <w:rFonts w:cstheme="minorHAnsi"/>
                                <w:szCs w:val="24"/>
                              </w:rPr>
                              <w:t xml:space="preserve">aster of </w:t>
                            </w:r>
                            <w:r w:rsidR="00437FE8" w:rsidRPr="00437FE8">
                              <w:rPr>
                                <w:rFonts w:cstheme="minorHAnsi"/>
                                <w:szCs w:val="24"/>
                              </w:rPr>
                              <w:t>L</w:t>
                            </w:r>
                            <w:r w:rsidR="00437FE8">
                              <w:rPr>
                                <w:rFonts w:cstheme="minorHAnsi"/>
                                <w:szCs w:val="24"/>
                              </w:rPr>
                              <w:t xml:space="preserve">ibrary </w:t>
                            </w:r>
                            <w:r w:rsidR="00437FE8" w:rsidRPr="00437FE8">
                              <w:rPr>
                                <w:rFonts w:cstheme="minorHAnsi"/>
                                <w:szCs w:val="24"/>
                              </w:rPr>
                              <w:t>S</w:t>
                            </w:r>
                            <w:r w:rsidR="00437FE8">
                              <w:rPr>
                                <w:rFonts w:cstheme="minorHAnsi"/>
                                <w:szCs w:val="24"/>
                              </w:rPr>
                              <w:t>cience</w:t>
                            </w:r>
                            <w:r w:rsidR="00437FE8" w:rsidRPr="00437FE8">
                              <w:rPr>
                                <w:rFonts w:cstheme="minorHAnsi"/>
                                <w:szCs w:val="24"/>
                              </w:rPr>
                              <w:t xml:space="preserve"> (ALA-accredited) or J</w:t>
                            </w:r>
                            <w:r w:rsidR="00437FE8">
                              <w:rPr>
                                <w:rFonts w:cstheme="minorHAnsi"/>
                                <w:szCs w:val="24"/>
                              </w:rPr>
                              <w:t xml:space="preserve">uris </w:t>
                            </w:r>
                            <w:r w:rsidR="00437FE8" w:rsidRPr="00437FE8">
                              <w:rPr>
                                <w:rFonts w:cstheme="minorHAnsi"/>
                                <w:szCs w:val="24"/>
                              </w:rPr>
                              <w:t>D</w:t>
                            </w:r>
                            <w:r w:rsidR="00437FE8">
                              <w:rPr>
                                <w:rFonts w:cstheme="minorHAnsi"/>
                                <w:szCs w:val="24"/>
                              </w:rPr>
                              <w:t>octor</w:t>
                            </w:r>
                            <w:r w:rsidR="00437FE8" w:rsidRPr="00437FE8">
                              <w:rPr>
                                <w:rFonts w:cstheme="minorHAnsi"/>
                                <w:szCs w:val="24"/>
                              </w:rPr>
                              <w:t xml:space="preserve"> (ABA-accredited)</w:t>
                            </w:r>
                            <w:r w:rsidR="00437FE8">
                              <w:rPr>
                                <w:rFonts w:cstheme="minorHAnsi"/>
                                <w:szCs w:val="24"/>
                              </w:rPr>
                              <w:t xml:space="preserve">. </w:t>
                            </w:r>
                            <w:r w:rsidR="00437FE8" w:rsidRPr="00437FE8">
                              <w:rPr>
                                <w:rFonts w:cstheme="minorHAnsi"/>
                                <w:szCs w:val="24"/>
                              </w:rPr>
                              <w:t>One year of law library experience.</w:t>
                            </w:r>
                            <w:r w:rsidR="00437FE8">
                              <w:rPr>
                                <w:rFonts w:cstheme="minorHAnsi"/>
                                <w:szCs w:val="24"/>
                              </w:rPr>
                              <w:t xml:space="preserve"> </w:t>
                            </w:r>
                            <w:r w:rsidR="00437FE8" w:rsidRPr="00437FE8">
                              <w:rPr>
                                <w:rFonts w:cstheme="minorHAnsi"/>
                                <w:szCs w:val="24"/>
                              </w:rPr>
                              <w:t>Proficiency in using electronic research systems, including Lexis Advance, Westlaw, and Bloomberg Law.</w:t>
                            </w:r>
                            <w:r w:rsidR="00437FE8">
                              <w:rPr>
                                <w:rFonts w:cstheme="minorHAnsi"/>
                                <w:szCs w:val="24"/>
                              </w:rPr>
                              <w:t xml:space="preserve"> </w:t>
                            </w:r>
                            <w:r w:rsidR="00645E8C">
                              <w:rPr>
                                <w:rFonts w:cstheme="minorHAnsi"/>
                                <w:szCs w:val="24"/>
                              </w:rPr>
                              <w:t>Demonstrated</w:t>
                            </w:r>
                            <w:r w:rsidR="00437FE8" w:rsidRPr="00437FE8">
                              <w:rPr>
                                <w:rFonts w:cstheme="minorHAnsi"/>
                                <w:szCs w:val="24"/>
                              </w:rPr>
                              <w:t xml:space="preserve"> experience with print and electronic legal research resources and library systems. </w:t>
                            </w:r>
                            <w:r w:rsidR="001D367B" w:rsidRPr="001D367B">
                              <w:rPr>
                                <w:rFonts w:cstheme="minorHAnsi"/>
                                <w:szCs w:val="24"/>
                              </w:rPr>
                              <w:t>Demonstrated skills in reference and legal research.</w:t>
                            </w:r>
                            <w:r w:rsidR="001D367B">
                              <w:rPr>
                                <w:rFonts w:cstheme="minorHAnsi"/>
                                <w:szCs w:val="24"/>
                              </w:rPr>
                              <w:t xml:space="preserve"> </w:t>
                            </w:r>
                            <w:r w:rsidR="00437FE8" w:rsidRPr="00437FE8">
                              <w:rPr>
                                <w:rFonts w:cstheme="minorHAnsi"/>
                                <w:szCs w:val="24"/>
                              </w:rPr>
                              <w:t>Excellent communication skills, both oral and written, strong organizational skills, and demonstrated customer service skills. Ability to manage a variety of tasks and projects concurrently.</w:t>
                            </w:r>
                            <w:r w:rsidR="00AA2F32">
                              <w:rPr>
                                <w:rFonts w:cstheme="minorHAnsi"/>
                                <w:szCs w:val="24"/>
                              </w:rPr>
                              <w:t xml:space="preserve"> </w:t>
                            </w:r>
                            <w:r w:rsidR="00A12B89" w:rsidRPr="00176230">
                              <w:rPr>
                                <w:rFonts w:cstheme="minorHAnsi"/>
                                <w:szCs w:val="24"/>
                              </w:rPr>
                              <w:t>Aptitude for performing functions requiring a high degree of accuracy and careful attention to</w:t>
                            </w:r>
                            <w:r w:rsidR="00A12B89">
                              <w:rPr>
                                <w:rFonts w:cstheme="minorHAnsi"/>
                                <w:szCs w:val="24"/>
                              </w:rPr>
                              <w:t xml:space="preserve"> detail. </w:t>
                            </w:r>
                            <w:r w:rsidR="00AA2F32">
                              <w:rPr>
                                <w:rFonts w:cstheme="minorHAnsi"/>
                                <w:szCs w:val="24"/>
                              </w:rPr>
                              <w:t xml:space="preserve">Ability to </w:t>
                            </w:r>
                            <w:r w:rsidR="00A12B89">
                              <w:rPr>
                                <w:rFonts w:cstheme="minorHAnsi"/>
                                <w:szCs w:val="24"/>
                              </w:rPr>
                              <w:t xml:space="preserve">occasionally </w:t>
                            </w:r>
                            <w:r w:rsidR="00AA2F32">
                              <w:rPr>
                                <w:rFonts w:cstheme="minorHAnsi"/>
                                <w:szCs w:val="24"/>
                              </w:rPr>
                              <w:t>travel to court locations</w:t>
                            </w:r>
                            <w:r w:rsidR="006C6D1E">
                              <w:rPr>
                                <w:rFonts w:cstheme="minorHAnsi"/>
                                <w:szCs w:val="24"/>
                              </w:rPr>
                              <w:t>.</w:t>
                            </w:r>
                            <w:r w:rsidR="00176230">
                              <w:rPr>
                                <w:rFonts w:cstheme="minorHAnsi"/>
                                <w:szCs w:val="24"/>
                              </w:rPr>
                              <w:t xml:space="preserve"> </w:t>
                            </w:r>
                          </w:p>
                          <w:p w14:paraId="5E02661C" w14:textId="77777777" w:rsidR="002C428C" w:rsidRPr="002C428C" w:rsidRDefault="00C03760" w:rsidP="00A12B89">
                            <w:pPr>
                              <w:rPr>
                                <w:rFonts w:cstheme="minorHAnsi"/>
                                <w:szCs w:val="24"/>
                              </w:rPr>
                            </w:pPr>
                            <w:r w:rsidRPr="00BA0B70">
                              <w:rPr>
                                <w:rFonts w:cstheme="minorHAnsi"/>
                                <w:b/>
                                <w:szCs w:val="24"/>
                              </w:rPr>
                              <w:t>Preferred</w:t>
                            </w:r>
                            <w:r w:rsidR="002C428C">
                              <w:t>:</w:t>
                            </w:r>
                            <w:r w:rsidR="002C428C">
                              <w:rPr>
                                <w:rFonts w:cstheme="minorHAnsi"/>
                                <w:szCs w:val="24"/>
                              </w:rPr>
                              <w:t xml:space="preserve"> F</w:t>
                            </w:r>
                            <w:r w:rsidR="002C428C" w:rsidRPr="002C428C">
                              <w:rPr>
                                <w:rFonts w:cstheme="minorHAnsi"/>
                                <w:szCs w:val="24"/>
                              </w:rPr>
                              <w:t xml:space="preserve">amiliarity with electronic publishing and </w:t>
                            </w:r>
                            <w:r w:rsidR="00F26F50">
                              <w:rPr>
                                <w:rFonts w:cstheme="minorHAnsi"/>
                                <w:szCs w:val="24"/>
                              </w:rPr>
                              <w:t xml:space="preserve">basic </w:t>
                            </w:r>
                            <w:r w:rsidR="002C428C" w:rsidRPr="002C428C">
                              <w:rPr>
                                <w:rFonts w:cstheme="minorHAnsi"/>
                                <w:szCs w:val="24"/>
                              </w:rPr>
                              <w:t>web page design.</w:t>
                            </w:r>
                            <w:r w:rsidR="002C428C">
                              <w:rPr>
                                <w:rFonts w:cstheme="minorHAnsi"/>
                                <w:szCs w:val="24"/>
                              </w:rPr>
                              <w:t xml:space="preserve"> </w:t>
                            </w:r>
                            <w:r w:rsidR="002C428C" w:rsidRPr="002C428C">
                              <w:rPr>
                                <w:rFonts w:cstheme="minorHAnsi"/>
                                <w:szCs w:val="24"/>
                              </w:rPr>
                              <w:t xml:space="preserve">Experience with researching </w:t>
                            </w:r>
                            <w:r w:rsidR="002C428C">
                              <w:rPr>
                                <w:rFonts w:cstheme="minorHAnsi"/>
                                <w:szCs w:val="24"/>
                              </w:rPr>
                              <w:t>Michigan</w:t>
                            </w:r>
                            <w:r w:rsidR="002C428C" w:rsidRPr="002C428C">
                              <w:rPr>
                                <w:rFonts w:cstheme="minorHAnsi"/>
                                <w:szCs w:val="24"/>
                              </w:rPr>
                              <w:t xml:space="preserve"> case, statutory, and administrative law.</w:t>
                            </w:r>
                          </w:p>
                          <w:p w14:paraId="1D1420C2" w14:textId="77777777" w:rsidR="00085620" w:rsidRDefault="00085620" w:rsidP="004326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38.4pt;width:546.45pt;height:190.5pt;z-index:251674624;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H4IgIAACQEAAAOAAAAZHJzL2Uyb0RvYy54bWysU11v2yAUfZ+0/4B4Xxy7SVtbcaouXadJ&#10;3YfU7gdgjGM04DIgsbNf3wtOsmh7m8YDAu7lcO45l9XdqBXZC+clmJrmszklwnBopdnW9PvL47tb&#10;SnxgpmUKjKjpQXh6t377ZjXYShTQg2qFIwhifDXYmvYh2CrLPO+FZn4GVhgMduA0C7h126x1bEB0&#10;rbJiPr/OBnCtdcCF93j6MAXpOuF3neDha9d5EYiqKXILaXZpbuKcrVes2jpme8mPNNg/sNBMGnz0&#10;DPXAAiM7J/+C0pI78NCFGQedQddJLlINWE0+/6Oa555ZkWpBcbw9y+T/Hyz/sv/miGzRu5wSwzR6&#10;9CLGQN7DSIooz2B9hVnPFvPCiMeYmkr19gn4D08MbHpmtuLeORh6wVqkl8eb2cXVCcdHkGb4DC0+&#10;w3YBEtDYOR21QzUIoqNNh7M1kQrHw+vyqizzJSUcY8UiL2/yZF7GqtN163z4KECTuKipQ+8TPNs/&#10;+RDpsOqUEl8z8CiVSv4rQ4aalstiORUGSrYxGNO82zYb5ciexQ5KI9WGkcs0LQP2sZK6prfnJFZF&#10;OT6YNr0SmFTTGpkoc9QnSjKJE8ZmTE5cnWRvoD2gYA6mtsVvhose3C9KBmzZmvqfO+YEJeqTQdHL&#10;fLGIPZ42i+VNgRt3GWkuI8xwhKppoGRabkL6F5M292hOJ5Ns0cWJyZEytmJS8/htYq9f7lPW78+9&#10;fgUAAP//AwBQSwMEFAAGAAgAAAAhAOIjWmndAAAACAEAAA8AAABkcnMvZG93bnJldi54bWxMj8FO&#10;wzAQRO9I/IO1SNyoQwpNE+JUiMKdhtJenXibRMTrKHbbwNezPcFxNLOzb/LVZHtxwtF3jhTczyIQ&#10;SLUzHTUKth9vd0sQPmgyuneECr7Rw6q4vsp1ZtyZNngqQyO4hHymFbQhDJmUvm7Raj9zAxJ7Bzda&#10;HViOjTSjPnO57WUcRQtpdUf8odUDvrRYf5VHyxjxfjtfv5eYJLqar19/PtPDrlfq9mZ6fgIRcAp/&#10;Ybjg8w0UzFS5IxkvegU8JChIFsx/caM0TkFUCh4ekyXIIpf/BxS/AAAA//8DAFBLAQItABQABgAI&#10;AAAAIQC2gziS/gAAAOEBAAATAAAAAAAAAAAAAAAAAAAAAABbQ29udGVudF9UeXBlc10ueG1sUEsB&#10;Ai0AFAAGAAgAAAAhADj9If/WAAAAlAEAAAsAAAAAAAAAAAAAAAAALwEAAF9yZWxzLy5yZWxzUEsB&#10;Ai0AFAAGAAgAAAAhAAYgAfgiAgAAJAQAAA4AAAAAAAAAAAAAAAAALgIAAGRycy9lMm9Eb2MueG1s&#10;UEsBAi0AFAAGAAgAAAAhAOIjWmndAAAACAEAAA8AAAAAAAAAAAAAAAAAfAQAAGRycy9kb3ducmV2&#10;LnhtbFBLBQYAAAAABAAEAPMAAACGBQAAAAA=&#10;" filled="f">
                <v:textbox>
                  <w:txbxContent>
                    <w:p w:rsidR="008B2EF2" w:rsidRPr="00BA0B70" w:rsidRDefault="00B35A29" w:rsidP="008B2EF2">
                      <w:pPr>
                        <w:spacing w:after="120"/>
                        <w:rPr>
                          <w:b/>
                          <w:color w:val="17365D" w:themeColor="text2" w:themeShade="BF"/>
                          <w:sz w:val="24"/>
                          <w:u w:val="single"/>
                        </w:rPr>
                      </w:pPr>
                      <w:r w:rsidRPr="00BA0B70">
                        <w:rPr>
                          <w:b/>
                          <w:color w:val="17365D" w:themeColor="text2" w:themeShade="BF"/>
                          <w:sz w:val="24"/>
                          <w:u w:val="single"/>
                        </w:rPr>
                        <w:t>Qualifications</w:t>
                      </w:r>
                    </w:p>
                    <w:p w:rsidR="00A12B89" w:rsidRDefault="00C03760" w:rsidP="00A12B89">
                      <w:pPr>
                        <w:rPr>
                          <w:rFonts w:cstheme="minorHAnsi"/>
                          <w:szCs w:val="24"/>
                        </w:rPr>
                      </w:pPr>
                      <w:r w:rsidRPr="00BA0B70">
                        <w:rPr>
                          <w:rFonts w:cstheme="minorHAnsi"/>
                          <w:b/>
                          <w:szCs w:val="24"/>
                        </w:rPr>
                        <w:t>Required</w:t>
                      </w:r>
                      <w:r w:rsidR="00437FE8">
                        <w:rPr>
                          <w:rFonts w:cstheme="minorHAnsi"/>
                          <w:b/>
                          <w:szCs w:val="24"/>
                        </w:rPr>
                        <w:t xml:space="preserve">: </w:t>
                      </w:r>
                      <w:r w:rsidR="00437FE8" w:rsidRPr="00437FE8">
                        <w:rPr>
                          <w:rFonts w:cstheme="minorHAnsi"/>
                          <w:szCs w:val="24"/>
                        </w:rPr>
                        <w:t>M</w:t>
                      </w:r>
                      <w:r w:rsidR="00437FE8">
                        <w:rPr>
                          <w:rFonts w:cstheme="minorHAnsi"/>
                          <w:szCs w:val="24"/>
                        </w:rPr>
                        <w:t xml:space="preserve">aster of </w:t>
                      </w:r>
                      <w:r w:rsidR="00437FE8" w:rsidRPr="00437FE8">
                        <w:rPr>
                          <w:rFonts w:cstheme="minorHAnsi"/>
                          <w:szCs w:val="24"/>
                        </w:rPr>
                        <w:t>L</w:t>
                      </w:r>
                      <w:r w:rsidR="00437FE8">
                        <w:rPr>
                          <w:rFonts w:cstheme="minorHAnsi"/>
                          <w:szCs w:val="24"/>
                        </w:rPr>
                        <w:t xml:space="preserve">ibrary </w:t>
                      </w:r>
                      <w:r w:rsidR="00437FE8" w:rsidRPr="00437FE8">
                        <w:rPr>
                          <w:rFonts w:cstheme="minorHAnsi"/>
                          <w:szCs w:val="24"/>
                        </w:rPr>
                        <w:t>S</w:t>
                      </w:r>
                      <w:r w:rsidR="00437FE8">
                        <w:rPr>
                          <w:rFonts w:cstheme="minorHAnsi"/>
                          <w:szCs w:val="24"/>
                        </w:rPr>
                        <w:t>cience</w:t>
                      </w:r>
                      <w:r w:rsidR="00437FE8" w:rsidRPr="00437FE8">
                        <w:rPr>
                          <w:rFonts w:cstheme="minorHAnsi"/>
                          <w:szCs w:val="24"/>
                        </w:rPr>
                        <w:t xml:space="preserve"> (ALA-accredited) or J</w:t>
                      </w:r>
                      <w:r w:rsidR="00437FE8">
                        <w:rPr>
                          <w:rFonts w:cstheme="minorHAnsi"/>
                          <w:szCs w:val="24"/>
                        </w:rPr>
                        <w:t xml:space="preserve">uris </w:t>
                      </w:r>
                      <w:r w:rsidR="00437FE8" w:rsidRPr="00437FE8">
                        <w:rPr>
                          <w:rFonts w:cstheme="minorHAnsi"/>
                          <w:szCs w:val="24"/>
                        </w:rPr>
                        <w:t>D</w:t>
                      </w:r>
                      <w:r w:rsidR="00437FE8">
                        <w:rPr>
                          <w:rFonts w:cstheme="minorHAnsi"/>
                          <w:szCs w:val="24"/>
                        </w:rPr>
                        <w:t>octor</w:t>
                      </w:r>
                      <w:r w:rsidR="00437FE8" w:rsidRPr="00437FE8">
                        <w:rPr>
                          <w:rFonts w:cstheme="minorHAnsi"/>
                          <w:szCs w:val="24"/>
                        </w:rPr>
                        <w:t xml:space="preserve"> (ABA-accredited)</w:t>
                      </w:r>
                      <w:r w:rsidR="00437FE8">
                        <w:rPr>
                          <w:rFonts w:cstheme="minorHAnsi"/>
                          <w:szCs w:val="24"/>
                        </w:rPr>
                        <w:t xml:space="preserve">. </w:t>
                      </w:r>
                      <w:r w:rsidR="00437FE8" w:rsidRPr="00437FE8">
                        <w:rPr>
                          <w:rFonts w:cstheme="minorHAnsi"/>
                          <w:szCs w:val="24"/>
                        </w:rPr>
                        <w:t>One year of law library experience.</w:t>
                      </w:r>
                      <w:r w:rsidR="00437FE8">
                        <w:rPr>
                          <w:rFonts w:cstheme="minorHAnsi"/>
                          <w:szCs w:val="24"/>
                        </w:rPr>
                        <w:t xml:space="preserve"> </w:t>
                      </w:r>
                      <w:r w:rsidR="00437FE8" w:rsidRPr="00437FE8">
                        <w:rPr>
                          <w:rFonts w:cstheme="minorHAnsi"/>
                          <w:szCs w:val="24"/>
                        </w:rPr>
                        <w:t>Proficiency in using electronic research systems, including Lexis Advance, Westlaw, and Bloomberg Law.</w:t>
                      </w:r>
                      <w:r w:rsidR="00437FE8">
                        <w:rPr>
                          <w:rFonts w:cstheme="minorHAnsi"/>
                          <w:szCs w:val="24"/>
                        </w:rPr>
                        <w:t xml:space="preserve"> </w:t>
                      </w:r>
                      <w:r w:rsidR="00645E8C">
                        <w:rPr>
                          <w:rFonts w:cstheme="minorHAnsi"/>
                          <w:szCs w:val="24"/>
                        </w:rPr>
                        <w:t>Demonstrated</w:t>
                      </w:r>
                      <w:r w:rsidR="00437FE8" w:rsidRPr="00437FE8">
                        <w:rPr>
                          <w:rFonts w:cstheme="minorHAnsi"/>
                          <w:szCs w:val="24"/>
                        </w:rPr>
                        <w:t xml:space="preserve"> experience with print and electronic legal research resources and library systems. </w:t>
                      </w:r>
                      <w:r w:rsidR="001D367B" w:rsidRPr="001D367B">
                        <w:rPr>
                          <w:rFonts w:cstheme="minorHAnsi"/>
                          <w:szCs w:val="24"/>
                        </w:rPr>
                        <w:t>Demonstrated skills in reference and legal research.</w:t>
                      </w:r>
                      <w:r w:rsidR="001D367B">
                        <w:rPr>
                          <w:rFonts w:cstheme="minorHAnsi"/>
                          <w:szCs w:val="24"/>
                        </w:rPr>
                        <w:t xml:space="preserve"> </w:t>
                      </w:r>
                      <w:r w:rsidR="00437FE8" w:rsidRPr="00437FE8">
                        <w:rPr>
                          <w:rFonts w:cstheme="minorHAnsi"/>
                          <w:szCs w:val="24"/>
                        </w:rPr>
                        <w:t>Excellent communication skills, both oral and written, strong organizational skills, and demonstrated customer service skills. Ability to manage a variety of tasks and projects concurrently.</w:t>
                      </w:r>
                      <w:r w:rsidR="00AA2F32">
                        <w:rPr>
                          <w:rFonts w:cstheme="minorHAnsi"/>
                          <w:szCs w:val="24"/>
                        </w:rPr>
                        <w:t xml:space="preserve"> </w:t>
                      </w:r>
                      <w:r w:rsidR="00A12B89" w:rsidRPr="00176230">
                        <w:rPr>
                          <w:rFonts w:cstheme="minorHAnsi"/>
                          <w:szCs w:val="24"/>
                        </w:rPr>
                        <w:t>Aptitude for performing functions requiring a high degree of accuracy and careful attention to</w:t>
                      </w:r>
                      <w:r w:rsidR="00A12B89">
                        <w:rPr>
                          <w:rFonts w:cstheme="minorHAnsi"/>
                          <w:szCs w:val="24"/>
                        </w:rPr>
                        <w:t xml:space="preserve"> detail. </w:t>
                      </w:r>
                      <w:r w:rsidR="00AA2F32">
                        <w:rPr>
                          <w:rFonts w:cstheme="minorHAnsi"/>
                          <w:szCs w:val="24"/>
                        </w:rPr>
                        <w:t xml:space="preserve">Ability to </w:t>
                      </w:r>
                      <w:r w:rsidR="00A12B89">
                        <w:rPr>
                          <w:rFonts w:cstheme="minorHAnsi"/>
                          <w:szCs w:val="24"/>
                        </w:rPr>
                        <w:t xml:space="preserve">occasionally </w:t>
                      </w:r>
                      <w:r w:rsidR="00AA2F32">
                        <w:rPr>
                          <w:rFonts w:cstheme="minorHAnsi"/>
                          <w:szCs w:val="24"/>
                        </w:rPr>
                        <w:t>travel to court locations</w:t>
                      </w:r>
                      <w:r w:rsidR="006C6D1E">
                        <w:rPr>
                          <w:rFonts w:cstheme="minorHAnsi"/>
                          <w:szCs w:val="24"/>
                        </w:rPr>
                        <w:t>.</w:t>
                      </w:r>
                      <w:r w:rsidR="00176230">
                        <w:rPr>
                          <w:rFonts w:cstheme="minorHAnsi"/>
                          <w:szCs w:val="24"/>
                        </w:rPr>
                        <w:t xml:space="preserve"> </w:t>
                      </w:r>
                    </w:p>
                    <w:p w:rsidR="002C428C" w:rsidRPr="002C428C" w:rsidRDefault="00C03760" w:rsidP="00A12B89">
                      <w:pPr>
                        <w:rPr>
                          <w:rFonts w:cstheme="minorHAnsi"/>
                          <w:szCs w:val="24"/>
                        </w:rPr>
                      </w:pPr>
                      <w:r w:rsidRPr="00BA0B70">
                        <w:rPr>
                          <w:rFonts w:cstheme="minorHAnsi"/>
                          <w:b/>
                          <w:szCs w:val="24"/>
                        </w:rPr>
                        <w:t>Preferred</w:t>
                      </w:r>
                      <w:r w:rsidR="002C428C">
                        <w:t>:</w:t>
                      </w:r>
                      <w:r w:rsidR="002C428C">
                        <w:rPr>
                          <w:rFonts w:cstheme="minorHAnsi"/>
                          <w:szCs w:val="24"/>
                        </w:rPr>
                        <w:t xml:space="preserve"> F</w:t>
                      </w:r>
                      <w:r w:rsidR="002C428C" w:rsidRPr="002C428C">
                        <w:rPr>
                          <w:rFonts w:cstheme="minorHAnsi"/>
                          <w:szCs w:val="24"/>
                        </w:rPr>
                        <w:t xml:space="preserve">amiliarity with electronic publishing and </w:t>
                      </w:r>
                      <w:r w:rsidR="00F26F50">
                        <w:rPr>
                          <w:rFonts w:cstheme="minorHAnsi"/>
                          <w:szCs w:val="24"/>
                        </w:rPr>
                        <w:t xml:space="preserve">basic </w:t>
                      </w:r>
                      <w:r w:rsidR="002C428C" w:rsidRPr="002C428C">
                        <w:rPr>
                          <w:rFonts w:cstheme="minorHAnsi"/>
                          <w:szCs w:val="24"/>
                        </w:rPr>
                        <w:t>web page design.</w:t>
                      </w:r>
                      <w:r w:rsidR="002C428C">
                        <w:rPr>
                          <w:rFonts w:cstheme="minorHAnsi"/>
                          <w:szCs w:val="24"/>
                        </w:rPr>
                        <w:t xml:space="preserve"> </w:t>
                      </w:r>
                      <w:r w:rsidR="002C428C" w:rsidRPr="002C428C">
                        <w:rPr>
                          <w:rFonts w:cstheme="minorHAnsi"/>
                          <w:szCs w:val="24"/>
                        </w:rPr>
                        <w:t xml:space="preserve">Experience with researching </w:t>
                      </w:r>
                      <w:r w:rsidR="002C428C">
                        <w:rPr>
                          <w:rFonts w:cstheme="minorHAnsi"/>
                          <w:szCs w:val="24"/>
                        </w:rPr>
                        <w:t>Michigan</w:t>
                      </w:r>
                      <w:r w:rsidR="002C428C" w:rsidRPr="002C428C">
                        <w:rPr>
                          <w:rFonts w:cstheme="minorHAnsi"/>
                          <w:szCs w:val="24"/>
                        </w:rPr>
                        <w:t xml:space="preserve"> case, statutory, and administrative law.</w:t>
                      </w:r>
                    </w:p>
                    <w:p w:rsidR="00085620" w:rsidRDefault="00085620" w:rsidP="00432600"/>
                  </w:txbxContent>
                </v:textbox>
                <w10:wrap type="square" anchorx="page" anchory="page"/>
              </v:shape>
            </w:pict>
          </mc:Fallback>
        </mc:AlternateContent>
      </w:r>
      <w:r w:rsidR="00A12B89" w:rsidRPr="00F128F9">
        <w:rPr>
          <w:rFonts w:ascii="Adobe Garamond Pro" w:hAnsi="Adobe Garamond Pro"/>
          <w:noProof/>
          <w:sz w:val="36"/>
          <w:szCs w:val="36"/>
        </w:rPr>
        <mc:AlternateContent>
          <mc:Choice Requires="wps">
            <w:drawing>
              <wp:anchor distT="45720" distB="45720" distL="114300" distR="114300" simplePos="0" relativeHeight="251676672" behindDoc="0" locked="0" layoutInCell="0" allowOverlap="1" wp14:anchorId="2F4F60AC" wp14:editId="36CF072C">
                <wp:simplePos x="0" y="0"/>
                <wp:positionH relativeFrom="page">
                  <wp:posOffset>409755</wp:posOffset>
                </wp:positionH>
                <wp:positionV relativeFrom="page">
                  <wp:posOffset>3062377</wp:posOffset>
                </wp:positionV>
                <wp:extent cx="6939915" cy="2399186"/>
                <wp:effectExtent l="0" t="0" r="1333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2399186"/>
                        </a:xfrm>
                        <a:prstGeom prst="rect">
                          <a:avLst/>
                        </a:prstGeom>
                        <a:noFill/>
                        <a:ln w="9525">
                          <a:solidFill>
                            <a:srgbClr val="000000"/>
                          </a:solidFill>
                          <a:miter lim="800000"/>
                          <a:headEnd/>
                          <a:tailEnd/>
                        </a:ln>
                      </wps:spPr>
                      <wps:txbx>
                        <w:txbxContent>
                          <w:p w14:paraId="3DCF6A64" w14:textId="77777777" w:rsidR="00761EA4" w:rsidRPr="00BA0B70" w:rsidRDefault="00761EA4" w:rsidP="00B35A29">
                            <w:pPr>
                              <w:spacing w:after="120"/>
                              <w:rPr>
                                <w:b/>
                                <w:color w:val="17365D" w:themeColor="text2" w:themeShade="BF"/>
                                <w:sz w:val="24"/>
                                <w:u w:val="single"/>
                              </w:rPr>
                            </w:pPr>
                            <w:r w:rsidRPr="00BA0B70">
                              <w:rPr>
                                <w:b/>
                                <w:color w:val="17365D" w:themeColor="text2" w:themeShade="BF"/>
                                <w:sz w:val="24"/>
                                <w:u w:val="single"/>
                              </w:rPr>
                              <w:t xml:space="preserve">Total </w:t>
                            </w:r>
                            <w:r w:rsidR="00B35A29" w:rsidRPr="00BA0B70">
                              <w:rPr>
                                <w:b/>
                                <w:color w:val="17365D" w:themeColor="text2" w:themeShade="BF"/>
                                <w:sz w:val="24"/>
                                <w:u w:val="single"/>
                              </w:rPr>
                              <w:t>Rewards</w:t>
                            </w:r>
                            <w:r w:rsidRPr="00BA0B70">
                              <w:rPr>
                                <w:b/>
                                <w:color w:val="17365D" w:themeColor="text2" w:themeShade="BF"/>
                                <w:sz w:val="24"/>
                                <w:u w:val="single"/>
                              </w:rPr>
                              <w:t xml:space="preserve"> and</w:t>
                            </w:r>
                            <w:r w:rsidR="00B35A29" w:rsidRPr="00BA0B70">
                              <w:rPr>
                                <w:b/>
                                <w:color w:val="17365D" w:themeColor="text2" w:themeShade="BF"/>
                                <w:sz w:val="24"/>
                                <w:u w:val="single"/>
                              </w:rPr>
                              <w:t xml:space="preserve"> Work/Life Balance</w:t>
                            </w:r>
                          </w:p>
                          <w:p w14:paraId="593147E8" w14:textId="77777777" w:rsidR="00B35A29" w:rsidRPr="005B766B" w:rsidRDefault="00B35A29" w:rsidP="00B35A29">
                            <w:pPr>
                              <w:spacing w:after="120"/>
                            </w:pPr>
                            <w:r w:rsidRPr="005B766B">
                              <w:t xml:space="preserve">The Sixth Circuit offers a forward-thinking work environment with a team of dedicated professionals.  </w:t>
                            </w:r>
                          </w:p>
                          <w:p w14:paraId="52A0775B" w14:textId="77777777" w:rsidR="00B35A29" w:rsidRPr="005B766B" w:rsidRDefault="00B35A29" w:rsidP="00B35A29">
                            <w:pPr>
                              <w:spacing w:after="120"/>
                              <w:ind w:left="720"/>
                              <w:rPr>
                                <w:rFonts w:cstheme="minorHAnsi"/>
                                <w:b/>
                              </w:rPr>
                            </w:pPr>
                            <w:r w:rsidRPr="005B766B">
                              <w:rPr>
                                <w:b/>
                              </w:rPr>
                              <w:t>Compensation</w:t>
                            </w:r>
                            <w:r w:rsidRPr="005B766B">
                              <w:rPr>
                                <w:rFonts w:cstheme="minorHAnsi"/>
                              </w:rPr>
                              <w:t>:</w:t>
                            </w:r>
                            <w:r w:rsidR="001A293A">
                              <w:rPr>
                                <w:rFonts w:cstheme="minorHAnsi"/>
                              </w:rPr>
                              <w:t xml:space="preserve"> </w:t>
                            </w:r>
                            <w:r w:rsidRPr="005B766B">
                              <w:rPr>
                                <w:rFonts w:cstheme="minorHAnsi"/>
                                <w:szCs w:val="24"/>
                              </w:rPr>
                              <w:t>$</w:t>
                            </w:r>
                            <w:r w:rsidR="00437FE8">
                              <w:rPr>
                                <w:rFonts w:cstheme="minorHAnsi"/>
                                <w:szCs w:val="24"/>
                              </w:rPr>
                              <w:t>54,565</w:t>
                            </w:r>
                            <w:r w:rsidR="00964095" w:rsidRPr="00964095">
                              <w:rPr>
                                <w:rFonts w:cstheme="minorHAnsi"/>
                                <w:szCs w:val="24"/>
                              </w:rPr>
                              <w:t xml:space="preserve"> – $</w:t>
                            </w:r>
                            <w:r w:rsidR="00437FE8">
                              <w:rPr>
                                <w:rFonts w:cstheme="minorHAnsi"/>
                                <w:szCs w:val="24"/>
                              </w:rPr>
                              <w:t>88,728</w:t>
                            </w:r>
                            <w:r w:rsidRPr="005B766B">
                              <w:rPr>
                                <w:rFonts w:cstheme="minorHAnsi"/>
                                <w:szCs w:val="24"/>
                              </w:rPr>
                              <w:t xml:space="preserve">  </w:t>
                            </w:r>
                            <w:r w:rsidR="001A293A">
                              <w:rPr>
                                <w:rFonts w:cstheme="minorHAnsi"/>
                                <w:szCs w:val="24"/>
                              </w:rPr>
                              <w:t>(CL</w:t>
                            </w:r>
                            <w:r w:rsidR="00437FE8">
                              <w:rPr>
                                <w:rFonts w:cstheme="minorHAnsi"/>
                                <w:szCs w:val="24"/>
                              </w:rPr>
                              <w:t xml:space="preserve"> 27</w:t>
                            </w:r>
                            <w:r w:rsidR="001A293A">
                              <w:rPr>
                                <w:rFonts w:cstheme="minorHAnsi"/>
                                <w:szCs w:val="24"/>
                              </w:rPr>
                              <w:t xml:space="preserve">) </w:t>
                            </w:r>
                            <w:r w:rsidRPr="005B766B">
                              <w:rPr>
                                <w:rFonts w:cstheme="minorHAnsi"/>
                                <w:szCs w:val="24"/>
                              </w:rPr>
                              <w:t xml:space="preserve">(Salary commensurate with qualifications) </w:t>
                            </w:r>
                          </w:p>
                          <w:p w14:paraId="710FC35C" w14:textId="48880462" w:rsidR="00BA0B70" w:rsidRDefault="00BA0B70" w:rsidP="00BA0B70">
                            <w:pPr>
                              <w:spacing w:after="120"/>
                              <w:ind w:left="720"/>
                            </w:pPr>
                            <w:r w:rsidRPr="005B766B">
                              <w:rPr>
                                <w:b/>
                              </w:rPr>
                              <w:t>Benefits</w:t>
                            </w:r>
                            <w:r w:rsidRPr="005B766B">
                              <w:t xml:space="preserve">: </w:t>
                            </w:r>
                            <w:r>
                              <w:t>E</w:t>
                            </w:r>
                            <w:r w:rsidRPr="005B766B">
                              <w:t xml:space="preserve">mployer subsidized health and life insurance plans. </w:t>
                            </w:r>
                            <w:r>
                              <w:t>D</w:t>
                            </w:r>
                            <w:r w:rsidRPr="005B766B">
                              <w:t>ental, vision, flexible spending account</w:t>
                            </w:r>
                            <w:r>
                              <w:t>s</w:t>
                            </w:r>
                            <w:r w:rsidRPr="005B766B">
                              <w:t>, long-term care plans</w:t>
                            </w:r>
                            <w:r>
                              <w:t xml:space="preserve"> available</w:t>
                            </w:r>
                            <w:r w:rsidRPr="005B766B">
                              <w:t xml:space="preserve">. </w:t>
                            </w:r>
                            <w:r w:rsidR="00F63C15">
                              <w:t>Eligibility</w:t>
                            </w:r>
                            <w:r>
                              <w:t xml:space="preserve"> for</w:t>
                            </w:r>
                            <w:r w:rsidRPr="005B766B">
                              <w:t xml:space="preserve"> </w:t>
                            </w:r>
                            <w:r>
                              <w:t>Public Service L</w:t>
                            </w:r>
                            <w:r w:rsidRPr="005B766B">
                              <w:t xml:space="preserve">oan </w:t>
                            </w:r>
                            <w:r>
                              <w:t>F</w:t>
                            </w:r>
                            <w:r w:rsidRPr="005B766B">
                              <w:t xml:space="preserve">orgiveness </w:t>
                            </w:r>
                            <w:r>
                              <w:t>Program</w:t>
                            </w:r>
                            <w:r w:rsidRPr="005B766B">
                              <w:t xml:space="preserve"> and mass transit subsidies. </w:t>
                            </w:r>
                            <w:r>
                              <w:t xml:space="preserve"> </w:t>
                            </w:r>
                            <w:r w:rsidRPr="00A12DC8">
                              <w:t>On-site gym</w:t>
                            </w:r>
                            <w:r w:rsidR="00AE6969">
                              <w:t xml:space="preserve"> available</w:t>
                            </w:r>
                            <w:r w:rsidRPr="00A12DC8">
                              <w:t xml:space="preserve">. </w:t>
                            </w:r>
                            <w:r>
                              <w:t>F</w:t>
                            </w:r>
                            <w:r w:rsidRPr="005B766B">
                              <w:t xml:space="preserve">ederal retirement </w:t>
                            </w:r>
                            <w:r w:rsidR="00A12DC8">
                              <w:t>consists of</w:t>
                            </w:r>
                            <w:r w:rsidRPr="005B766B">
                              <w:t xml:space="preserve"> an employer sponsored pension plan </w:t>
                            </w:r>
                            <w:r>
                              <w:t xml:space="preserve">(FERS) </w:t>
                            </w:r>
                            <w:r w:rsidRPr="005B766B">
                              <w:t>and a retirement contribution plan with employer match</w:t>
                            </w:r>
                            <w:r>
                              <w:t xml:space="preserve"> (TSP)</w:t>
                            </w:r>
                            <w:r w:rsidRPr="005B766B">
                              <w:t xml:space="preserve">. Retirees carry insurance plans into retirement </w:t>
                            </w:r>
                            <w:r>
                              <w:t>while</w:t>
                            </w:r>
                            <w:r w:rsidRPr="005B766B">
                              <w:t xml:space="preserve"> pay</w:t>
                            </w:r>
                            <w:r>
                              <w:t>ing</w:t>
                            </w:r>
                            <w:r w:rsidRPr="005B766B">
                              <w:t xml:space="preserve"> the same premiums as employees. </w:t>
                            </w:r>
                          </w:p>
                          <w:p w14:paraId="04C69072" w14:textId="77777777" w:rsidR="00B2565C" w:rsidRPr="00224495" w:rsidRDefault="00BA0B70" w:rsidP="00B2565C">
                            <w:pPr>
                              <w:pStyle w:val="ListParagraph"/>
                              <w:numPr>
                                <w:ilvl w:val="0"/>
                                <w:numId w:val="4"/>
                              </w:numPr>
                              <w:spacing w:after="60"/>
                              <w:contextualSpacing w:val="0"/>
                              <w:rPr>
                                <w:rFonts w:cstheme="minorHAnsi"/>
                                <w:sz w:val="23"/>
                                <w:szCs w:val="23"/>
                              </w:rPr>
                            </w:pPr>
                            <w:r w:rsidRPr="005B766B">
                              <w:rPr>
                                <w:b/>
                              </w:rPr>
                              <w:t>Work/Life</w:t>
                            </w:r>
                            <w:r w:rsidRPr="005B766B">
                              <w:t xml:space="preserve">: </w:t>
                            </w:r>
                            <w:r w:rsidR="00FF1166">
                              <w:t>Paid t</w:t>
                            </w:r>
                            <w:r w:rsidRPr="005B766B">
                              <w:t xml:space="preserve">ime off </w:t>
                            </w:r>
                            <w:r w:rsidR="00A12DC8">
                              <w:t xml:space="preserve">accrual of </w:t>
                            </w:r>
                            <w:r w:rsidRPr="005B766B">
                              <w:t>13 vacation days, 13 sick days, and 10 paid holidays</w:t>
                            </w:r>
                            <w:r w:rsidR="00A12DC8">
                              <w:t xml:space="preserve"> per year</w:t>
                            </w:r>
                            <w:r w:rsidRPr="005B766B">
                              <w:t>. Vacation days increase to 20 days after three years and to 26 days after fifteen years.</w:t>
                            </w:r>
                          </w:p>
                          <w:p w14:paraId="50A007CE" w14:textId="77777777" w:rsidR="00BA0B70" w:rsidRPr="005B766B" w:rsidRDefault="00BA0B70" w:rsidP="00BA0B70">
                            <w:pPr>
                              <w:spacing w:after="120"/>
                              <w:ind w:left="720"/>
                            </w:pPr>
                          </w:p>
                          <w:p w14:paraId="265851FD" w14:textId="77777777" w:rsidR="00B35A29" w:rsidRPr="005B766B" w:rsidRDefault="00B35A29" w:rsidP="00B35A29">
                            <w:pPr>
                              <w:spacing w:after="120"/>
                              <w:rPr>
                                <w:sz w:val="20"/>
                              </w:rPr>
                            </w:pPr>
                            <w:r w:rsidRPr="005B766B">
                              <w:t xml:space="preserve">For additional information about benefits for federal judicial employees, visit </w:t>
                            </w:r>
                            <w:hyperlink r:id="rId15" w:history="1">
                              <w:r w:rsidRPr="005B766B">
                                <w:rPr>
                                  <w:rStyle w:val="Hyperlink"/>
                                </w:rPr>
                                <w:t>www.uscourts.gov/careers</w:t>
                              </w:r>
                            </w:hyperlink>
                            <w:r w:rsidRPr="005B766B">
                              <w:t xml:space="preserve">. </w:t>
                            </w:r>
                          </w:p>
                          <w:p w14:paraId="254E1CD2" w14:textId="77777777" w:rsidR="00B35A29" w:rsidRPr="00F128F9" w:rsidRDefault="00B35A29" w:rsidP="00B3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F60AC" id="_x0000_s1033" type="#_x0000_t202" style="position:absolute;margin-left:32.25pt;margin-top:241.15pt;width:546.45pt;height:188.9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epIAIAACMEAAAOAAAAZHJzL2Uyb0RvYy54bWysU9tu2zAMfR+wfxD0vjjxkiwx4hRdug4D&#10;ugvQ7gNoWY6FSaInKbG7ry8lJ1mwvQ3Tg0CJ1OHhIbW5GYxmR+m8Qlvy2WTKmbQCa2X3Jf/+dP9m&#10;xZkPYGvQaGXJn6XnN9vXrzZ9V8gcW9S1dIxArC/6ruRtCF2RZV600oCfYCctORt0BgId3T6rHfSE&#10;bnSWT6fLrEdXdw6F9J5u70Yn3yb8ppEifG0aLwPTJSduIe0u7VXcs+0Gir2DrlXiRAP+gYUBZSnp&#10;BeoOArCDU39BGSUcemzCRKDJsGmUkKkGqmY2/aOaxxY6mWohcXx3kcn/P1jx5fjNMVWXfMGZBUMt&#10;epJDYO9xYHlUp+98QUGPHYWFga6py6lS3z2g+OGZxV0Ldi9vncO+lVATu1l8mV09HXF8BKn6z1hT&#10;GjgETEBD40yUjsRghE5der50JlIRdLlcv12vZ0RRkC+P9mqZckBxft45Hz5KNCwaJXfU+gQPxwcf&#10;Ih0oziExm8V7pXVqv7asL/l6kS/GwlCrOjpjmHf7aqcdO0IcoLROef11mFGBxlgrU/LVJQiKKMcH&#10;W6csAZQebWKi7UmfKMkoThiqITVifpa9wvqZBHM4Ti39MjJadL8462liS+5/HsBJzvQnS6KvZ/N5&#10;HPF0mC/e5XRw157q2gNWEFTJA2ejuQvpW4za3FJzGpVki10cmZwo0yQmNU+/Jo769TlF/f7b2xcA&#10;AAD//wMAUEsDBBQABgAIAAAAIQACa6Pf3wAAAAsBAAAPAAAAZHJzL2Rvd25yZXYueG1sTI/LTsMw&#10;EEX3SPyDNUjsqPNqEkKcClHY01Bg68TTJCIeR7HbBr4edwXL0Zx750y5WfTITjjbwZCAcBUAQ2qN&#10;GqgTsH97ucuBWSdJydEQCvhGC5vq+qqUhTJn2uGpdh3zJWQLKaB3bio4t22PWtqVmZD87mBmLZ0f&#10;546rWZ59uR55FAQp13Igf6GXEz712H7VR+01os99vH2tMctkE2+ff97vDx+jELc3y+MDMIeL+4Ph&#10;ou8zUHmnxhxJWTYKSJO1JwUkeRQDuwDhOkuANQLyNAiBVyX//0P1CwAA//8DAFBLAQItABQABgAI&#10;AAAAIQC2gziS/gAAAOEBAAATAAAAAAAAAAAAAAAAAAAAAABbQ29udGVudF9UeXBlc10ueG1sUEsB&#10;Ai0AFAAGAAgAAAAhADj9If/WAAAAlAEAAAsAAAAAAAAAAAAAAAAALwEAAF9yZWxzLy5yZWxzUEsB&#10;Ai0AFAAGAAgAAAAhAAgzh6kgAgAAIwQAAA4AAAAAAAAAAAAAAAAALgIAAGRycy9lMm9Eb2MueG1s&#10;UEsBAi0AFAAGAAgAAAAhAAJro9/fAAAACwEAAA8AAAAAAAAAAAAAAAAAegQAAGRycy9kb3ducmV2&#10;LnhtbFBLBQYAAAAABAAEAPMAAACGBQAAAAA=&#10;" o:allowincell="f" filled="f">
                <v:textbox>
                  <w:txbxContent>
                    <w:p w14:paraId="3DCF6A64" w14:textId="77777777" w:rsidR="00761EA4" w:rsidRPr="00BA0B70" w:rsidRDefault="00761EA4" w:rsidP="00B35A29">
                      <w:pPr>
                        <w:spacing w:after="120"/>
                        <w:rPr>
                          <w:b/>
                          <w:color w:val="17365D" w:themeColor="text2" w:themeShade="BF"/>
                          <w:sz w:val="24"/>
                          <w:u w:val="single"/>
                        </w:rPr>
                      </w:pPr>
                      <w:r w:rsidRPr="00BA0B70">
                        <w:rPr>
                          <w:b/>
                          <w:color w:val="17365D" w:themeColor="text2" w:themeShade="BF"/>
                          <w:sz w:val="24"/>
                          <w:u w:val="single"/>
                        </w:rPr>
                        <w:t xml:space="preserve">Total </w:t>
                      </w:r>
                      <w:r w:rsidR="00B35A29" w:rsidRPr="00BA0B70">
                        <w:rPr>
                          <w:b/>
                          <w:color w:val="17365D" w:themeColor="text2" w:themeShade="BF"/>
                          <w:sz w:val="24"/>
                          <w:u w:val="single"/>
                        </w:rPr>
                        <w:t>Rewards</w:t>
                      </w:r>
                      <w:r w:rsidRPr="00BA0B70">
                        <w:rPr>
                          <w:b/>
                          <w:color w:val="17365D" w:themeColor="text2" w:themeShade="BF"/>
                          <w:sz w:val="24"/>
                          <w:u w:val="single"/>
                        </w:rPr>
                        <w:t xml:space="preserve"> and</w:t>
                      </w:r>
                      <w:r w:rsidR="00B35A29" w:rsidRPr="00BA0B70">
                        <w:rPr>
                          <w:b/>
                          <w:color w:val="17365D" w:themeColor="text2" w:themeShade="BF"/>
                          <w:sz w:val="24"/>
                          <w:u w:val="single"/>
                        </w:rPr>
                        <w:t xml:space="preserve"> Work/Life Balance</w:t>
                      </w:r>
                    </w:p>
                    <w:p w14:paraId="593147E8" w14:textId="77777777" w:rsidR="00B35A29" w:rsidRPr="005B766B" w:rsidRDefault="00B35A29" w:rsidP="00B35A29">
                      <w:pPr>
                        <w:spacing w:after="120"/>
                      </w:pPr>
                      <w:r w:rsidRPr="005B766B">
                        <w:t xml:space="preserve">The Sixth Circuit offers a forward-thinking work environment with a team of dedicated professionals.  </w:t>
                      </w:r>
                    </w:p>
                    <w:p w14:paraId="52A0775B" w14:textId="77777777" w:rsidR="00B35A29" w:rsidRPr="005B766B" w:rsidRDefault="00B35A29" w:rsidP="00B35A29">
                      <w:pPr>
                        <w:spacing w:after="120"/>
                        <w:ind w:left="720"/>
                        <w:rPr>
                          <w:rFonts w:cstheme="minorHAnsi"/>
                          <w:b/>
                        </w:rPr>
                      </w:pPr>
                      <w:r w:rsidRPr="005B766B">
                        <w:rPr>
                          <w:b/>
                        </w:rPr>
                        <w:t>Compensation</w:t>
                      </w:r>
                      <w:r w:rsidRPr="005B766B">
                        <w:rPr>
                          <w:rFonts w:cstheme="minorHAnsi"/>
                        </w:rPr>
                        <w:t>:</w:t>
                      </w:r>
                      <w:r w:rsidR="001A293A">
                        <w:rPr>
                          <w:rFonts w:cstheme="minorHAnsi"/>
                        </w:rPr>
                        <w:t xml:space="preserve"> </w:t>
                      </w:r>
                      <w:r w:rsidRPr="005B766B">
                        <w:rPr>
                          <w:rFonts w:cstheme="minorHAnsi"/>
                          <w:szCs w:val="24"/>
                        </w:rPr>
                        <w:t>$</w:t>
                      </w:r>
                      <w:r w:rsidR="00437FE8">
                        <w:rPr>
                          <w:rFonts w:cstheme="minorHAnsi"/>
                          <w:szCs w:val="24"/>
                        </w:rPr>
                        <w:t>54,565</w:t>
                      </w:r>
                      <w:r w:rsidR="00964095" w:rsidRPr="00964095">
                        <w:rPr>
                          <w:rFonts w:cstheme="minorHAnsi"/>
                          <w:szCs w:val="24"/>
                        </w:rPr>
                        <w:t xml:space="preserve"> – $</w:t>
                      </w:r>
                      <w:r w:rsidR="00437FE8">
                        <w:rPr>
                          <w:rFonts w:cstheme="minorHAnsi"/>
                          <w:szCs w:val="24"/>
                        </w:rPr>
                        <w:t>88,728</w:t>
                      </w:r>
                      <w:r w:rsidRPr="005B766B">
                        <w:rPr>
                          <w:rFonts w:cstheme="minorHAnsi"/>
                          <w:szCs w:val="24"/>
                        </w:rPr>
                        <w:t xml:space="preserve">  </w:t>
                      </w:r>
                      <w:r w:rsidR="001A293A">
                        <w:rPr>
                          <w:rFonts w:cstheme="minorHAnsi"/>
                          <w:szCs w:val="24"/>
                        </w:rPr>
                        <w:t>(CL</w:t>
                      </w:r>
                      <w:r w:rsidR="00437FE8">
                        <w:rPr>
                          <w:rFonts w:cstheme="minorHAnsi"/>
                          <w:szCs w:val="24"/>
                        </w:rPr>
                        <w:t xml:space="preserve"> 27</w:t>
                      </w:r>
                      <w:r w:rsidR="001A293A">
                        <w:rPr>
                          <w:rFonts w:cstheme="minorHAnsi"/>
                          <w:szCs w:val="24"/>
                        </w:rPr>
                        <w:t xml:space="preserve">) </w:t>
                      </w:r>
                      <w:r w:rsidRPr="005B766B">
                        <w:rPr>
                          <w:rFonts w:cstheme="minorHAnsi"/>
                          <w:szCs w:val="24"/>
                        </w:rPr>
                        <w:t xml:space="preserve">(Salary commensurate with qualifications) </w:t>
                      </w:r>
                    </w:p>
                    <w:p w14:paraId="710FC35C" w14:textId="48880462" w:rsidR="00BA0B70" w:rsidRDefault="00BA0B70" w:rsidP="00BA0B70">
                      <w:pPr>
                        <w:spacing w:after="120"/>
                        <w:ind w:left="720"/>
                      </w:pPr>
                      <w:r w:rsidRPr="005B766B">
                        <w:rPr>
                          <w:b/>
                        </w:rPr>
                        <w:t>Benefits</w:t>
                      </w:r>
                      <w:r w:rsidRPr="005B766B">
                        <w:t xml:space="preserve">: </w:t>
                      </w:r>
                      <w:r>
                        <w:t>E</w:t>
                      </w:r>
                      <w:r w:rsidRPr="005B766B">
                        <w:t xml:space="preserve">mployer subsidized health and life insurance plans. </w:t>
                      </w:r>
                      <w:r>
                        <w:t>D</w:t>
                      </w:r>
                      <w:r w:rsidRPr="005B766B">
                        <w:t>ental, vision, flexible spending account</w:t>
                      </w:r>
                      <w:r>
                        <w:t>s</w:t>
                      </w:r>
                      <w:r w:rsidRPr="005B766B">
                        <w:t>, long-term care plans</w:t>
                      </w:r>
                      <w:r>
                        <w:t xml:space="preserve"> available</w:t>
                      </w:r>
                      <w:r w:rsidRPr="005B766B">
                        <w:t xml:space="preserve">. </w:t>
                      </w:r>
                      <w:r w:rsidR="00F63C15">
                        <w:t>Eligibility</w:t>
                      </w:r>
                      <w:r>
                        <w:t xml:space="preserve"> for</w:t>
                      </w:r>
                      <w:r w:rsidRPr="005B766B">
                        <w:t xml:space="preserve"> </w:t>
                      </w:r>
                      <w:r>
                        <w:t>Public Service L</w:t>
                      </w:r>
                      <w:r w:rsidRPr="005B766B">
                        <w:t xml:space="preserve">oan </w:t>
                      </w:r>
                      <w:r>
                        <w:t>F</w:t>
                      </w:r>
                      <w:r w:rsidRPr="005B766B">
                        <w:t xml:space="preserve">orgiveness </w:t>
                      </w:r>
                      <w:r>
                        <w:t>Program</w:t>
                      </w:r>
                      <w:r w:rsidRPr="005B766B">
                        <w:t xml:space="preserve"> and mass transit subsidies. </w:t>
                      </w:r>
                      <w:r>
                        <w:t xml:space="preserve"> </w:t>
                      </w:r>
                      <w:r w:rsidRPr="00A12DC8">
                        <w:t>On-site gym</w:t>
                      </w:r>
                      <w:r w:rsidR="00AE6969">
                        <w:t xml:space="preserve"> available</w:t>
                      </w:r>
                      <w:r w:rsidRPr="00A12DC8">
                        <w:t xml:space="preserve">. </w:t>
                      </w:r>
                      <w:r>
                        <w:t>F</w:t>
                      </w:r>
                      <w:r w:rsidRPr="005B766B">
                        <w:t xml:space="preserve">ederal retirement </w:t>
                      </w:r>
                      <w:r w:rsidR="00A12DC8">
                        <w:t>consists of</w:t>
                      </w:r>
                      <w:r w:rsidRPr="005B766B">
                        <w:t xml:space="preserve"> an employer sponsored pension plan </w:t>
                      </w:r>
                      <w:r>
                        <w:t xml:space="preserve">(FERS) </w:t>
                      </w:r>
                      <w:r w:rsidRPr="005B766B">
                        <w:t>and a retirement contribution plan with employer match</w:t>
                      </w:r>
                      <w:r>
                        <w:t xml:space="preserve"> (TSP)</w:t>
                      </w:r>
                      <w:r w:rsidRPr="005B766B">
                        <w:t xml:space="preserve">. Retirees carry insurance plans into retirement </w:t>
                      </w:r>
                      <w:r>
                        <w:t>while</w:t>
                      </w:r>
                      <w:r w:rsidRPr="005B766B">
                        <w:t xml:space="preserve"> pay</w:t>
                      </w:r>
                      <w:r>
                        <w:t>ing</w:t>
                      </w:r>
                      <w:r w:rsidRPr="005B766B">
                        <w:t xml:space="preserve"> the same premiums as employees. </w:t>
                      </w:r>
                    </w:p>
                    <w:p w14:paraId="04C69072" w14:textId="77777777" w:rsidR="00B2565C" w:rsidRPr="00224495" w:rsidRDefault="00BA0B70" w:rsidP="00B2565C">
                      <w:pPr>
                        <w:pStyle w:val="ListParagraph"/>
                        <w:numPr>
                          <w:ilvl w:val="0"/>
                          <w:numId w:val="4"/>
                        </w:numPr>
                        <w:spacing w:after="60"/>
                        <w:contextualSpacing w:val="0"/>
                        <w:rPr>
                          <w:rFonts w:cstheme="minorHAnsi"/>
                          <w:sz w:val="23"/>
                          <w:szCs w:val="23"/>
                        </w:rPr>
                      </w:pPr>
                      <w:r w:rsidRPr="005B766B">
                        <w:rPr>
                          <w:b/>
                        </w:rPr>
                        <w:t>Work/Life</w:t>
                      </w:r>
                      <w:r w:rsidRPr="005B766B">
                        <w:t xml:space="preserve">: </w:t>
                      </w:r>
                      <w:r w:rsidR="00FF1166">
                        <w:t>Paid t</w:t>
                      </w:r>
                      <w:r w:rsidRPr="005B766B">
                        <w:t xml:space="preserve">ime off </w:t>
                      </w:r>
                      <w:r w:rsidR="00A12DC8">
                        <w:t xml:space="preserve">accrual of </w:t>
                      </w:r>
                      <w:r w:rsidRPr="005B766B">
                        <w:t>13 vacation days, 13 sick days, and 10 paid holidays</w:t>
                      </w:r>
                      <w:r w:rsidR="00A12DC8">
                        <w:t xml:space="preserve"> per year</w:t>
                      </w:r>
                      <w:r w:rsidRPr="005B766B">
                        <w:t>. Vacation days increase to 20 days after three years and to 26 days after fifteen years.</w:t>
                      </w:r>
                    </w:p>
                    <w:p w14:paraId="50A007CE" w14:textId="77777777" w:rsidR="00BA0B70" w:rsidRPr="005B766B" w:rsidRDefault="00BA0B70" w:rsidP="00BA0B70">
                      <w:pPr>
                        <w:spacing w:after="120"/>
                        <w:ind w:left="720"/>
                      </w:pPr>
                    </w:p>
                    <w:p w14:paraId="265851FD" w14:textId="77777777" w:rsidR="00B35A29" w:rsidRPr="005B766B" w:rsidRDefault="00B35A29" w:rsidP="00B35A29">
                      <w:pPr>
                        <w:spacing w:after="120"/>
                        <w:rPr>
                          <w:sz w:val="20"/>
                        </w:rPr>
                      </w:pPr>
                      <w:r w:rsidRPr="005B766B">
                        <w:t xml:space="preserve">For additional information about benefits for federal judicial employees, visit </w:t>
                      </w:r>
                      <w:hyperlink r:id="rId16" w:history="1">
                        <w:r w:rsidRPr="005B766B">
                          <w:rPr>
                            <w:rStyle w:val="Hyperlink"/>
                          </w:rPr>
                          <w:t>www.uscourts.gov/careers</w:t>
                        </w:r>
                      </w:hyperlink>
                      <w:r w:rsidRPr="005B766B">
                        <w:t xml:space="preserve">. </w:t>
                      </w:r>
                    </w:p>
                    <w:p w14:paraId="254E1CD2" w14:textId="77777777" w:rsidR="00B35A29" w:rsidRPr="00F128F9" w:rsidRDefault="00B35A29" w:rsidP="00B35A29"/>
                  </w:txbxContent>
                </v:textbox>
                <w10:wrap type="square" anchorx="page" anchory="page"/>
              </v:shape>
            </w:pict>
          </mc:Fallback>
        </mc:AlternateContent>
      </w:r>
      <w:r w:rsidR="00F70DD9" w:rsidRPr="00DD58F0">
        <w:rPr>
          <w:rFonts w:ascii="Adobe Garamond Pro" w:hAnsi="Adobe Garamond Pro"/>
          <w:noProof/>
          <w:sz w:val="36"/>
          <w:szCs w:val="36"/>
        </w:rPr>
        <mc:AlternateContent>
          <mc:Choice Requires="wps">
            <w:drawing>
              <wp:anchor distT="45720" distB="45720" distL="114300" distR="114300" simplePos="0" relativeHeight="251669504" behindDoc="0" locked="1" layoutInCell="1" allowOverlap="1" wp14:anchorId="2A68F3AE" wp14:editId="17592212">
                <wp:simplePos x="0" y="0"/>
                <wp:positionH relativeFrom="column">
                  <wp:posOffset>-264160</wp:posOffset>
                </wp:positionH>
                <wp:positionV relativeFrom="bottomMargin">
                  <wp:posOffset>209550</wp:posOffset>
                </wp:positionV>
                <wp:extent cx="6949440" cy="301625"/>
                <wp:effectExtent l="0" t="0" r="22860"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301625"/>
                        </a:xfrm>
                        <a:prstGeom prst="rect">
                          <a:avLst/>
                        </a:prstGeom>
                        <a:solidFill>
                          <a:srgbClr val="FFFFFF"/>
                        </a:solidFill>
                        <a:ln w="9525">
                          <a:solidFill>
                            <a:schemeClr val="bg1"/>
                          </a:solidFill>
                          <a:miter lim="800000"/>
                          <a:headEnd/>
                          <a:tailEnd/>
                        </a:ln>
                      </wps:spPr>
                      <wps:txbx>
                        <w:txbxContent>
                          <w:p w14:paraId="19741A6D" w14:textId="77777777" w:rsidR="00DD58F0" w:rsidRDefault="00DD58F0" w:rsidP="00DD58F0">
                            <w:pPr>
                              <w:jc w:val="center"/>
                            </w:pPr>
                            <w:r w:rsidRPr="00633282">
                              <w:rPr>
                                <w:rFonts w:cstheme="minorHAnsi"/>
                                <w:sz w:val="24"/>
                                <w:szCs w:val="24"/>
                              </w:rPr>
                              <w:t>The Court of Appeals is an Equal Opportunity Employer and values diversity in the workplace.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8pt;margin-top:16.5pt;width:547.2pt;height:2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zQKgIAAEoEAAAOAAAAZHJzL2Uyb0RvYy54bWysVNtu2zAMfR+wfxD0vtjJkjQx4hRdugwD&#10;ugvQ7gNkWbaFSaImKbG7rx8lp2nWvg3zg0CJ1OHhIeXN9aAVOQrnJZiSTic5JcJwqKVpS/rjYf9u&#10;RYkPzNRMgRElfRSeXm/fvtn0thAz6EDVwhEEMb7obUm7EGyRZZ53QjM/ASsMOhtwmgXcujarHesR&#10;XatslufLrAdXWwdceI+nt6OTbhN+0wgevjWNF4GokiK3kFaX1iqu2XbDitYx20l+osH+gYVm0mDS&#10;M9QtC4wcnHwFpSV34KEJEw46g6aRXKQasJpp/qKa+45ZkWpBcbw9y+T/Hyz/evzuiKxLekWJYRpb&#10;9CCGQD7AQGZRnd76AoPuLYaFAY+xy6lSb++A//TEwK5jphU3zkHfCVYju2m8mV1cHXF8BKn6L1Bj&#10;GnYIkICGxukoHYpBEB279HjuTKTC8XC5nq/nc3Rx9L3Pp8vZIqVgxdNt63z4JECTaJTUYecTOjve&#10;+RDZsOIpJCbzoGS9l0qljWurnXLkyHBK9uk7of8VpgzpS7peYO7XEHFgxRmkakcJXiTSMuC0K6lL&#10;usrjF9OwIqr20dTJDkyq0UbGypxkjMqNGoahGlK/VvFulLiC+hF1dTAONz5GNDpwvynpcbBL6n8d&#10;mBOUqM8Ge7OeJiFD2swXVzNU1V16qksPMxyhShooGc1dSK8n0jZwgz1sZJL3mcmJMg5sUv30uOKL&#10;uNynqOdfwPYPAAAA//8DAFBLAwQUAAYACAAAACEA/qXX1d8AAAAKAQAADwAAAGRycy9kb3ducmV2&#10;LnhtbEyPy07DMBBF90j8gzVI7Fq7r6iETCoEojuECFXL0omHJCK2o9htA1/PdAXL0Vzde062GW0n&#10;TjSE1juE2VSBIFd507oaYff+PFmDCFE7ozvvCOGbAmzy66tMp8af3RudilgLLnEh1QhNjH0qZaga&#10;sjpMfU+Of59+sDryOdTSDPrM5baTc6USaXXreKHRPT02VH0VR4sQKpXsX5fF/lDKLf3cGfP0sX1B&#10;vL0ZH+5BRBrjXxgu+IwOOTOV/uhMEB3CZDlLOIqwWLDTJaBWc5YpEdZqBTLP5H+F/BcAAP//AwBQ&#10;SwECLQAUAAYACAAAACEAtoM4kv4AAADhAQAAEwAAAAAAAAAAAAAAAAAAAAAAW0NvbnRlbnRfVHlw&#10;ZXNdLnhtbFBLAQItABQABgAIAAAAIQA4/SH/1gAAAJQBAAALAAAAAAAAAAAAAAAAAC8BAABfcmVs&#10;cy8ucmVsc1BLAQItABQABgAIAAAAIQApcyzQKgIAAEoEAAAOAAAAAAAAAAAAAAAAAC4CAABkcnMv&#10;ZTJvRG9jLnhtbFBLAQItABQABgAIAAAAIQD+pdfV3wAAAAoBAAAPAAAAAAAAAAAAAAAAAIQEAABk&#10;cnMvZG93bnJldi54bWxQSwUGAAAAAAQABADzAAAAkAUAAAAA&#10;" strokecolor="white [3212]">
                <v:textbox>
                  <w:txbxContent>
                    <w:p w:rsidR="00DD58F0" w:rsidRDefault="00DD58F0" w:rsidP="00DD58F0">
                      <w:pPr>
                        <w:jc w:val="center"/>
                      </w:pPr>
                      <w:r w:rsidRPr="00633282">
                        <w:rPr>
                          <w:rFonts w:cstheme="minorHAnsi"/>
                          <w:sz w:val="24"/>
                          <w:szCs w:val="24"/>
                        </w:rPr>
                        <w:t>The Court of Appeals is an Equal Opportunity Employer and values diversity in the workplace.</w:t>
                      </w:r>
                    </w:p>
                  </w:txbxContent>
                </v:textbox>
                <w10:wrap type="square" anchory="margin"/>
                <w10:anchorlock/>
              </v:shape>
            </w:pict>
          </mc:Fallback>
        </mc:AlternateContent>
      </w:r>
      <w:r w:rsidR="00B35A29" w:rsidRPr="00B35A29">
        <w:rPr>
          <w:rFonts w:ascii="Adobe Garamond Pro" w:hAnsi="Adobe Garamond Pro"/>
          <w:noProof/>
          <w:sz w:val="36"/>
          <w:szCs w:val="36"/>
        </w:rPr>
        <w:t xml:space="preserve"> </w:t>
      </w:r>
      <w:r w:rsidR="00D300FE" w:rsidRPr="00D300FE">
        <w:rPr>
          <w:rFonts w:ascii="Adobe Garamond Pro" w:hAnsi="Adobe Garamond Pro"/>
          <w:noProof/>
          <w:sz w:val="36"/>
          <w:szCs w:val="36"/>
        </w:rPr>
        <w:t xml:space="preserve"> </w:t>
      </w:r>
      <w:r w:rsidRPr="00FF6E33">
        <w:rPr>
          <w:rFonts w:ascii="Adobe Garamond Pro" w:hAnsi="Adobe Garamond Pro"/>
          <w:noProof/>
          <w:sz w:val="24"/>
          <w:szCs w:val="36"/>
        </w:rPr>
        <w:t xml:space="preserve"> </w:t>
      </w:r>
    </w:p>
    <w:sectPr w:rsidR="00083D38" w:rsidRPr="00781B3A" w:rsidSect="008056A5">
      <w:headerReference w:type="even" r:id="rId17"/>
      <w:headerReference w:type="default" r:id="rId18"/>
      <w:footerReference w:type="even" r:id="rId19"/>
      <w:footerReference w:type="default" r:id="rId20"/>
      <w:headerReference w:type="first" r:id="rId21"/>
      <w:footerReference w:type="first" r:id="rId22"/>
      <w:pgSz w:w="12240" w:h="15840"/>
      <w:pgMar w:top="900" w:right="1080" w:bottom="1440" w:left="108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1B320" w14:textId="77777777" w:rsidR="00B83C3D" w:rsidRDefault="00B83C3D" w:rsidP="00B242AA">
      <w:pPr>
        <w:spacing w:after="0" w:line="240" w:lineRule="auto"/>
      </w:pPr>
      <w:r>
        <w:separator/>
      </w:r>
    </w:p>
  </w:endnote>
  <w:endnote w:type="continuationSeparator" w:id="0">
    <w:p w14:paraId="3DB2F64D" w14:textId="77777777" w:rsidR="00B83C3D" w:rsidRDefault="00B83C3D" w:rsidP="00B2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1EFB" w14:textId="77777777" w:rsidR="00EA390E" w:rsidRDefault="00EA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907D" w14:textId="77777777" w:rsidR="00EA390E" w:rsidRDefault="00EA3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3A91" w14:textId="77777777" w:rsidR="00EA390E" w:rsidRDefault="00EA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F6FEA" w14:textId="77777777" w:rsidR="00B83C3D" w:rsidRDefault="00B83C3D" w:rsidP="00B242AA">
      <w:pPr>
        <w:spacing w:after="0" w:line="240" w:lineRule="auto"/>
      </w:pPr>
      <w:r>
        <w:separator/>
      </w:r>
    </w:p>
  </w:footnote>
  <w:footnote w:type="continuationSeparator" w:id="0">
    <w:p w14:paraId="15EBD790" w14:textId="77777777" w:rsidR="00B83C3D" w:rsidRDefault="00B83C3D" w:rsidP="00B24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C4ED" w14:textId="77777777" w:rsidR="00EA390E" w:rsidRDefault="007B5F0B">
    <w:pPr>
      <w:pStyle w:val="Header"/>
    </w:pPr>
    <w:r>
      <w:rPr>
        <w:noProof/>
      </w:rPr>
      <w:pict w14:anchorId="508C0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94726" o:spid="_x0000_s2050" type="#_x0000_t75" style="position:absolute;margin-left:0;margin-top:0;width:405.1pt;height:710.4pt;z-index:-251657216;mso-position-horizontal:center;mso-position-horizontal-relative:margin;mso-position-vertical:center;mso-position-vertical-relative:margin" o:allowincell="f">
          <v:imagedata r:id="rId1" o:title="States Bronz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4416" w14:textId="77777777" w:rsidR="00EA390E" w:rsidRDefault="007B5F0B">
    <w:pPr>
      <w:pStyle w:val="Header"/>
    </w:pPr>
    <w:r>
      <w:rPr>
        <w:noProof/>
      </w:rPr>
      <w:pict w14:anchorId="27F20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94727" o:spid="_x0000_s2051" type="#_x0000_t75" style="position:absolute;margin-left:0;margin-top:0;width:405.1pt;height:710.4pt;z-index:-251656192;mso-position-horizontal:center;mso-position-horizontal-relative:margin;mso-position-vertical:center;mso-position-vertical-relative:margin" o:allowincell="f">
          <v:imagedata r:id="rId1" o:title="States Bronz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E88E" w14:textId="77777777" w:rsidR="00EA390E" w:rsidRDefault="007B5F0B">
    <w:pPr>
      <w:pStyle w:val="Header"/>
    </w:pPr>
    <w:r>
      <w:rPr>
        <w:noProof/>
      </w:rPr>
      <w:pict w14:anchorId="0B862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94725" o:spid="_x0000_s2049" type="#_x0000_t75" style="position:absolute;margin-left:0;margin-top:0;width:405.1pt;height:710.4pt;z-index:-251658240;mso-position-horizontal:center;mso-position-horizontal-relative:margin;mso-position-vertical:center;mso-position-vertical-relative:margin" o:allowincell="f">
          <v:imagedata r:id="rId1" o:title="States Bronz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6CF"/>
    <w:multiLevelType w:val="hybridMultilevel"/>
    <w:tmpl w:val="B266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439"/>
    <w:multiLevelType w:val="hybridMultilevel"/>
    <w:tmpl w:val="ECC2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734F6"/>
    <w:multiLevelType w:val="hybridMultilevel"/>
    <w:tmpl w:val="9676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0709C"/>
    <w:multiLevelType w:val="hybridMultilevel"/>
    <w:tmpl w:val="3FAA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0463"/>
    <w:multiLevelType w:val="multilevel"/>
    <w:tmpl w:val="E716D68A"/>
    <w:lvl w:ilvl="0">
      <w:start w:val="1"/>
      <w:numFmt w:val="bullet"/>
      <w:lvlText w:val=""/>
      <w:lvlJc w:val="left"/>
      <w:pPr>
        <w:tabs>
          <w:tab w:val="num" w:pos="840"/>
        </w:tabs>
        <w:ind w:left="840" w:hanging="360"/>
      </w:pPr>
      <w:rPr>
        <w:rFonts w:ascii="Symbol" w:hAnsi="Symbol" w:hint="default"/>
        <w:sz w:val="20"/>
      </w:rPr>
    </w:lvl>
    <w:lvl w:ilvl="1">
      <w:start w:val="1"/>
      <w:numFmt w:val="bullet"/>
      <w:lvlText w:val=""/>
      <w:lvlJc w:val="left"/>
      <w:pPr>
        <w:tabs>
          <w:tab w:val="num" w:pos="1560"/>
        </w:tabs>
        <w:ind w:left="1560" w:hanging="360"/>
      </w:pPr>
      <w:rPr>
        <w:rFonts w:ascii="Symbol" w:hAnsi="Symbol" w:hint="default"/>
        <w:sz w:val="20"/>
      </w:rPr>
    </w:lvl>
    <w:lvl w:ilvl="2">
      <w:start w:val="1"/>
      <w:numFmt w:val="bullet"/>
      <w:lvlText w:val=""/>
      <w:lvlJc w:val="left"/>
      <w:pPr>
        <w:tabs>
          <w:tab w:val="num" w:pos="2280"/>
        </w:tabs>
        <w:ind w:left="2280" w:hanging="360"/>
      </w:pPr>
      <w:rPr>
        <w:rFonts w:ascii="Symbol" w:hAnsi="Symbol" w:hint="default"/>
        <w:sz w:val="20"/>
      </w:rPr>
    </w:lvl>
    <w:lvl w:ilvl="3">
      <w:start w:val="1"/>
      <w:numFmt w:val="bullet"/>
      <w:lvlText w:val=""/>
      <w:lvlJc w:val="left"/>
      <w:pPr>
        <w:tabs>
          <w:tab w:val="num" w:pos="3000"/>
        </w:tabs>
        <w:ind w:left="3000" w:hanging="360"/>
      </w:pPr>
      <w:rPr>
        <w:rFonts w:ascii="Symbol" w:hAnsi="Symbol" w:hint="default"/>
        <w:sz w:val="20"/>
      </w:rPr>
    </w:lvl>
    <w:lvl w:ilvl="4">
      <w:start w:val="1"/>
      <w:numFmt w:val="bullet"/>
      <w:lvlText w:val=""/>
      <w:lvlJc w:val="left"/>
      <w:pPr>
        <w:tabs>
          <w:tab w:val="num" w:pos="3720"/>
        </w:tabs>
        <w:ind w:left="3720" w:hanging="360"/>
      </w:pPr>
      <w:rPr>
        <w:rFonts w:ascii="Symbol" w:hAnsi="Symbol" w:hint="default"/>
        <w:sz w:val="20"/>
      </w:rPr>
    </w:lvl>
    <w:lvl w:ilvl="5">
      <w:start w:val="1"/>
      <w:numFmt w:val="bullet"/>
      <w:lvlText w:val=""/>
      <w:lvlJc w:val="left"/>
      <w:pPr>
        <w:tabs>
          <w:tab w:val="num" w:pos="4440"/>
        </w:tabs>
        <w:ind w:left="4440" w:hanging="360"/>
      </w:pPr>
      <w:rPr>
        <w:rFonts w:ascii="Symbol" w:hAnsi="Symbol" w:hint="default"/>
        <w:sz w:val="20"/>
      </w:rPr>
    </w:lvl>
    <w:lvl w:ilvl="6">
      <w:start w:val="1"/>
      <w:numFmt w:val="bullet"/>
      <w:lvlText w:val=""/>
      <w:lvlJc w:val="left"/>
      <w:pPr>
        <w:tabs>
          <w:tab w:val="num" w:pos="5160"/>
        </w:tabs>
        <w:ind w:left="5160" w:hanging="360"/>
      </w:pPr>
      <w:rPr>
        <w:rFonts w:ascii="Symbol" w:hAnsi="Symbol" w:hint="default"/>
        <w:sz w:val="20"/>
      </w:rPr>
    </w:lvl>
    <w:lvl w:ilvl="7">
      <w:start w:val="1"/>
      <w:numFmt w:val="bullet"/>
      <w:lvlText w:val=""/>
      <w:lvlJc w:val="left"/>
      <w:pPr>
        <w:tabs>
          <w:tab w:val="num" w:pos="5880"/>
        </w:tabs>
        <w:ind w:left="5880" w:hanging="360"/>
      </w:pPr>
      <w:rPr>
        <w:rFonts w:ascii="Symbol" w:hAnsi="Symbol" w:hint="default"/>
        <w:sz w:val="20"/>
      </w:rPr>
    </w:lvl>
    <w:lvl w:ilvl="8">
      <w:start w:val="1"/>
      <w:numFmt w:val="bullet"/>
      <w:lvlText w:val=""/>
      <w:lvlJc w:val="left"/>
      <w:pPr>
        <w:tabs>
          <w:tab w:val="num" w:pos="6600"/>
        </w:tabs>
        <w:ind w:left="6600" w:hanging="360"/>
      </w:pPr>
      <w:rPr>
        <w:rFonts w:ascii="Symbol" w:hAnsi="Symbol" w:hint="default"/>
        <w:sz w:val="20"/>
      </w:rPr>
    </w:lvl>
  </w:abstractNum>
  <w:abstractNum w:abstractNumId="5" w15:restartNumberingAfterBreak="0">
    <w:nsid w:val="2C9517E1"/>
    <w:multiLevelType w:val="hybridMultilevel"/>
    <w:tmpl w:val="7BC0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D792C"/>
    <w:multiLevelType w:val="hybridMultilevel"/>
    <w:tmpl w:val="8220659E"/>
    <w:lvl w:ilvl="0" w:tplc="04090001">
      <w:start w:val="1"/>
      <w:numFmt w:val="bullet"/>
      <w:lvlText w:val=""/>
      <w:lvlJc w:val="left"/>
      <w:pPr>
        <w:ind w:left="720" w:hanging="360"/>
      </w:pPr>
      <w:rPr>
        <w:rFonts w:ascii="Symbol" w:hAnsi="Symbol" w:hint="default"/>
      </w:rPr>
    </w:lvl>
    <w:lvl w:ilvl="1" w:tplc="B8646228">
      <w:numFmt w:val="bullet"/>
      <w:lvlText w:val="•"/>
      <w:lvlJc w:val="left"/>
      <w:pPr>
        <w:ind w:left="1800" w:hanging="720"/>
      </w:pPr>
      <w:rPr>
        <w:rFonts w:ascii="Adobe Garamond Pro" w:eastAsiaTheme="minorHAnsi" w:hAnsi="Adobe Garamond Pro"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B61FC"/>
    <w:multiLevelType w:val="hybridMultilevel"/>
    <w:tmpl w:val="789C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1"/>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18"/>
    <w:rsid w:val="00004797"/>
    <w:rsid w:val="00005AB9"/>
    <w:rsid w:val="00022672"/>
    <w:rsid w:val="000253D8"/>
    <w:rsid w:val="00055901"/>
    <w:rsid w:val="00074AA9"/>
    <w:rsid w:val="00083D38"/>
    <w:rsid w:val="00085620"/>
    <w:rsid w:val="000868ED"/>
    <w:rsid w:val="000A643B"/>
    <w:rsid w:val="000B2417"/>
    <w:rsid w:val="001000CA"/>
    <w:rsid w:val="00101CB8"/>
    <w:rsid w:val="00112C06"/>
    <w:rsid w:val="00115319"/>
    <w:rsid w:val="00117F50"/>
    <w:rsid w:val="0012789E"/>
    <w:rsid w:val="001315C6"/>
    <w:rsid w:val="00163B97"/>
    <w:rsid w:val="00163FEF"/>
    <w:rsid w:val="00170049"/>
    <w:rsid w:val="00176230"/>
    <w:rsid w:val="00184925"/>
    <w:rsid w:val="001919BF"/>
    <w:rsid w:val="00195274"/>
    <w:rsid w:val="001A293A"/>
    <w:rsid w:val="001A5CEA"/>
    <w:rsid w:val="001B0649"/>
    <w:rsid w:val="001B3FD3"/>
    <w:rsid w:val="001C2602"/>
    <w:rsid w:val="001D367B"/>
    <w:rsid w:val="001F72C2"/>
    <w:rsid w:val="002009FC"/>
    <w:rsid w:val="00202AC0"/>
    <w:rsid w:val="00221A51"/>
    <w:rsid w:val="002226AB"/>
    <w:rsid w:val="00224495"/>
    <w:rsid w:val="00232466"/>
    <w:rsid w:val="00256A10"/>
    <w:rsid w:val="00257A0F"/>
    <w:rsid w:val="00264985"/>
    <w:rsid w:val="00282D4A"/>
    <w:rsid w:val="00282DE0"/>
    <w:rsid w:val="002951CC"/>
    <w:rsid w:val="002B1767"/>
    <w:rsid w:val="002C428C"/>
    <w:rsid w:val="002D6051"/>
    <w:rsid w:val="002F0370"/>
    <w:rsid w:val="00304AAD"/>
    <w:rsid w:val="00305274"/>
    <w:rsid w:val="00313AC8"/>
    <w:rsid w:val="00316482"/>
    <w:rsid w:val="0035087D"/>
    <w:rsid w:val="003744C9"/>
    <w:rsid w:val="003750F9"/>
    <w:rsid w:val="003757D6"/>
    <w:rsid w:val="003A564C"/>
    <w:rsid w:val="003B4414"/>
    <w:rsid w:val="003C4A3D"/>
    <w:rsid w:val="003D69AA"/>
    <w:rsid w:val="003E2055"/>
    <w:rsid w:val="00407599"/>
    <w:rsid w:val="0041000E"/>
    <w:rsid w:val="00410123"/>
    <w:rsid w:val="00426E35"/>
    <w:rsid w:val="00432600"/>
    <w:rsid w:val="0043442E"/>
    <w:rsid w:val="00434E3C"/>
    <w:rsid w:val="00435AC1"/>
    <w:rsid w:val="004367AF"/>
    <w:rsid w:val="00437FE8"/>
    <w:rsid w:val="00452881"/>
    <w:rsid w:val="004649AF"/>
    <w:rsid w:val="00471DAC"/>
    <w:rsid w:val="00481613"/>
    <w:rsid w:val="00486790"/>
    <w:rsid w:val="0049044A"/>
    <w:rsid w:val="00494492"/>
    <w:rsid w:val="004958D2"/>
    <w:rsid w:val="004A644F"/>
    <w:rsid w:val="004B3638"/>
    <w:rsid w:val="004D4F28"/>
    <w:rsid w:val="00530001"/>
    <w:rsid w:val="00532655"/>
    <w:rsid w:val="00533BA7"/>
    <w:rsid w:val="00550331"/>
    <w:rsid w:val="0055199F"/>
    <w:rsid w:val="00556F6B"/>
    <w:rsid w:val="005612BF"/>
    <w:rsid w:val="00564EEA"/>
    <w:rsid w:val="00576A4A"/>
    <w:rsid w:val="00594FFF"/>
    <w:rsid w:val="005A2BC4"/>
    <w:rsid w:val="005B766B"/>
    <w:rsid w:val="005D6E18"/>
    <w:rsid w:val="005E4D70"/>
    <w:rsid w:val="005F057E"/>
    <w:rsid w:val="005F5ABE"/>
    <w:rsid w:val="0060510E"/>
    <w:rsid w:val="0063007E"/>
    <w:rsid w:val="00633282"/>
    <w:rsid w:val="006345EB"/>
    <w:rsid w:val="00645E8C"/>
    <w:rsid w:val="00646918"/>
    <w:rsid w:val="00676CEC"/>
    <w:rsid w:val="006A657E"/>
    <w:rsid w:val="006B0439"/>
    <w:rsid w:val="006C6D1E"/>
    <w:rsid w:val="006E290C"/>
    <w:rsid w:val="006F22E7"/>
    <w:rsid w:val="006F6BCC"/>
    <w:rsid w:val="006F766E"/>
    <w:rsid w:val="00721C96"/>
    <w:rsid w:val="00730D35"/>
    <w:rsid w:val="00740160"/>
    <w:rsid w:val="00744E58"/>
    <w:rsid w:val="0074510C"/>
    <w:rsid w:val="0074543E"/>
    <w:rsid w:val="00756109"/>
    <w:rsid w:val="00756969"/>
    <w:rsid w:val="00757722"/>
    <w:rsid w:val="00760FE9"/>
    <w:rsid w:val="00761EA4"/>
    <w:rsid w:val="00780830"/>
    <w:rsid w:val="00781B3A"/>
    <w:rsid w:val="007A5A4F"/>
    <w:rsid w:val="007B100F"/>
    <w:rsid w:val="007B5F0B"/>
    <w:rsid w:val="007B6997"/>
    <w:rsid w:val="007C4121"/>
    <w:rsid w:val="007D7553"/>
    <w:rsid w:val="008056A5"/>
    <w:rsid w:val="00810A10"/>
    <w:rsid w:val="00845A64"/>
    <w:rsid w:val="00852B12"/>
    <w:rsid w:val="008653BD"/>
    <w:rsid w:val="008808F8"/>
    <w:rsid w:val="00883174"/>
    <w:rsid w:val="008958ED"/>
    <w:rsid w:val="00896DB9"/>
    <w:rsid w:val="008A0707"/>
    <w:rsid w:val="008B2EF2"/>
    <w:rsid w:val="008C76C2"/>
    <w:rsid w:val="008D3754"/>
    <w:rsid w:val="008D73E8"/>
    <w:rsid w:val="008E0BF8"/>
    <w:rsid w:val="00920533"/>
    <w:rsid w:val="00931818"/>
    <w:rsid w:val="00937898"/>
    <w:rsid w:val="00964095"/>
    <w:rsid w:val="00966E94"/>
    <w:rsid w:val="009A01AA"/>
    <w:rsid w:val="009A75EA"/>
    <w:rsid w:val="009B7AB9"/>
    <w:rsid w:val="009D05E2"/>
    <w:rsid w:val="009D083A"/>
    <w:rsid w:val="009E5271"/>
    <w:rsid w:val="00A12B89"/>
    <w:rsid w:val="00A12DC8"/>
    <w:rsid w:val="00A130AC"/>
    <w:rsid w:val="00A159F1"/>
    <w:rsid w:val="00A2196A"/>
    <w:rsid w:val="00A44FFC"/>
    <w:rsid w:val="00A6559D"/>
    <w:rsid w:val="00A7040F"/>
    <w:rsid w:val="00A92E84"/>
    <w:rsid w:val="00AA18FA"/>
    <w:rsid w:val="00AA2F32"/>
    <w:rsid w:val="00AA4841"/>
    <w:rsid w:val="00AB68A0"/>
    <w:rsid w:val="00AC6A89"/>
    <w:rsid w:val="00AE3378"/>
    <w:rsid w:val="00AE5C08"/>
    <w:rsid w:val="00AE6969"/>
    <w:rsid w:val="00B123C9"/>
    <w:rsid w:val="00B1260E"/>
    <w:rsid w:val="00B15306"/>
    <w:rsid w:val="00B242AA"/>
    <w:rsid w:val="00B2565C"/>
    <w:rsid w:val="00B35A29"/>
    <w:rsid w:val="00B6014D"/>
    <w:rsid w:val="00B626B1"/>
    <w:rsid w:val="00B6478D"/>
    <w:rsid w:val="00B83C3D"/>
    <w:rsid w:val="00B84076"/>
    <w:rsid w:val="00B85EFC"/>
    <w:rsid w:val="00B953AD"/>
    <w:rsid w:val="00BA0B70"/>
    <w:rsid w:val="00BA496B"/>
    <w:rsid w:val="00BA4D91"/>
    <w:rsid w:val="00BB6125"/>
    <w:rsid w:val="00BC7DC3"/>
    <w:rsid w:val="00BE5B0C"/>
    <w:rsid w:val="00BF1BF8"/>
    <w:rsid w:val="00C03760"/>
    <w:rsid w:val="00C15125"/>
    <w:rsid w:val="00C1609F"/>
    <w:rsid w:val="00C53522"/>
    <w:rsid w:val="00C67A73"/>
    <w:rsid w:val="00C71FE5"/>
    <w:rsid w:val="00C77224"/>
    <w:rsid w:val="00C853CB"/>
    <w:rsid w:val="00CB6573"/>
    <w:rsid w:val="00CC52F6"/>
    <w:rsid w:val="00CE158E"/>
    <w:rsid w:val="00CE3798"/>
    <w:rsid w:val="00CF2F0F"/>
    <w:rsid w:val="00D133EB"/>
    <w:rsid w:val="00D300FE"/>
    <w:rsid w:val="00D3077E"/>
    <w:rsid w:val="00D74345"/>
    <w:rsid w:val="00D80F75"/>
    <w:rsid w:val="00D915B7"/>
    <w:rsid w:val="00DB4420"/>
    <w:rsid w:val="00DC40F4"/>
    <w:rsid w:val="00DD58F0"/>
    <w:rsid w:val="00DF0486"/>
    <w:rsid w:val="00E0149A"/>
    <w:rsid w:val="00E10D9B"/>
    <w:rsid w:val="00E2524C"/>
    <w:rsid w:val="00E27D59"/>
    <w:rsid w:val="00E40233"/>
    <w:rsid w:val="00E60EE5"/>
    <w:rsid w:val="00E64536"/>
    <w:rsid w:val="00E6551D"/>
    <w:rsid w:val="00E71186"/>
    <w:rsid w:val="00E87699"/>
    <w:rsid w:val="00E930C9"/>
    <w:rsid w:val="00E940E4"/>
    <w:rsid w:val="00EA390E"/>
    <w:rsid w:val="00EE77FC"/>
    <w:rsid w:val="00EF3490"/>
    <w:rsid w:val="00F0398E"/>
    <w:rsid w:val="00F04E8D"/>
    <w:rsid w:val="00F111D0"/>
    <w:rsid w:val="00F128F9"/>
    <w:rsid w:val="00F12D1E"/>
    <w:rsid w:val="00F26E1C"/>
    <w:rsid w:val="00F26F50"/>
    <w:rsid w:val="00F35D9B"/>
    <w:rsid w:val="00F41224"/>
    <w:rsid w:val="00F46514"/>
    <w:rsid w:val="00F53A79"/>
    <w:rsid w:val="00F63C15"/>
    <w:rsid w:val="00F65E99"/>
    <w:rsid w:val="00F67164"/>
    <w:rsid w:val="00F70DD9"/>
    <w:rsid w:val="00F74DA1"/>
    <w:rsid w:val="00F7557F"/>
    <w:rsid w:val="00F8673E"/>
    <w:rsid w:val="00F91013"/>
    <w:rsid w:val="00FC5F41"/>
    <w:rsid w:val="00FD3A1E"/>
    <w:rsid w:val="00FD6C85"/>
    <w:rsid w:val="00FE208C"/>
    <w:rsid w:val="00FF1166"/>
    <w:rsid w:val="00FF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49EA8"/>
  <w15:docId w15:val="{41843D9A-6154-45F7-93BC-7DD7115C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818"/>
    <w:rPr>
      <w:rFonts w:ascii="Tahoma" w:hAnsi="Tahoma" w:cs="Tahoma"/>
      <w:sz w:val="16"/>
      <w:szCs w:val="16"/>
    </w:rPr>
  </w:style>
  <w:style w:type="paragraph" w:styleId="Header">
    <w:name w:val="header"/>
    <w:basedOn w:val="Normal"/>
    <w:link w:val="HeaderChar"/>
    <w:uiPriority w:val="99"/>
    <w:unhideWhenUsed/>
    <w:rsid w:val="00B24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AA"/>
  </w:style>
  <w:style w:type="paragraph" w:styleId="Footer">
    <w:name w:val="footer"/>
    <w:basedOn w:val="Normal"/>
    <w:link w:val="FooterChar"/>
    <w:uiPriority w:val="99"/>
    <w:unhideWhenUsed/>
    <w:rsid w:val="00B24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AA"/>
  </w:style>
  <w:style w:type="paragraph" w:styleId="ListParagraph">
    <w:name w:val="List Paragraph"/>
    <w:basedOn w:val="Normal"/>
    <w:uiPriority w:val="34"/>
    <w:qFormat/>
    <w:rsid w:val="0043442E"/>
    <w:pPr>
      <w:ind w:left="720"/>
      <w:contextualSpacing/>
    </w:pPr>
  </w:style>
  <w:style w:type="character" w:styleId="Hyperlink">
    <w:name w:val="Hyperlink"/>
    <w:basedOn w:val="DefaultParagraphFont"/>
    <w:uiPriority w:val="99"/>
    <w:unhideWhenUsed/>
    <w:rsid w:val="00C67A73"/>
    <w:rPr>
      <w:color w:val="0000FF" w:themeColor="hyperlink"/>
      <w:u w:val="single"/>
    </w:rPr>
  </w:style>
  <w:style w:type="character" w:styleId="FollowedHyperlink">
    <w:name w:val="FollowedHyperlink"/>
    <w:basedOn w:val="DefaultParagraphFont"/>
    <w:uiPriority w:val="99"/>
    <w:semiHidden/>
    <w:unhideWhenUsed/>
    <w:rsid w:val="00F7557F"/>
    <w:rPr>
      <w:color w:val="800080" w:themeColor="followedHyperlink"/>
      <w:u w:val="single"/>
    </w:rPr>
  </w:style>
  <w:style w:type="table" w:styleId="TableGrid">
    <w:name w:val="Table Grid"/>
    <w:basedOn w:val="TableNormal"/>
    <w:uiPriority w:val="59"/>
    <w:rsid w:val="00FD6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19B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19B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styleId="Strong">
    <w:name w:val="Strong"/>
    <w:basedOn w:val="DefaultParagraphFont"/>
    <w:uiPriority w:val="22"/>
    <w:qFormat/>
    <w:rsid w:val="00F46514"/>
    <w:rPr>
      <w:b/>
      <w:bCs/>
    </w:rPr>
  </w:style>
  <w:style w:type="paragraph" w:styleId="NormalWeb">
    <w:name w:val="Normal (Web)"/>
    <w:basedOn w:val="Normal"/>
    <w:uiPriority w:val="99"/>
    <w:unhideWhenUsed/>
    <w:rsid w:val="00F46514"/>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6682">
      <w:bodyDiv w:val="1"/>
      <w:marLeft w:val="0"/>
      <w:marRight w:val="0"/>
      <w:marTop w:val="0"/>
      <w:marBottom w:val="0"/>
      <w:divBdr>
        <w:top w:val="none" w:sz="0" w:space="0" w:color="auto"/>
        <w:left w:val="none" w:sz="0" w:space="0" w:color="auto"/>
        <w:bottom w:val="none" w:sz="0" w:space="0" w:color="auto"/>
        <w:right w:val="none" w:sz="0" w:space="0" w:color="auto"/>
      </w:divBdr>
    </w:div>
    <w:div w:id="198933700">
      <w:bodyDiv w:val="1"/>
      <w:marLeft w:val="0"/>
      <w:marRight w:val="0"/>
      <w:marTop w:val="0"/>
      <w:marBottom w:val="0"/>
      <w:divBdr>
        <w:top w:val="none" w:sz="0" w:space="0" w:color="auto"/>
        <w:left w:val="none" w:sz="0" w:space="0" w:color="auto"/>
        <w:bottom w:val="none" w:sz="0" w:space="0" w:color="auto"/>
        <w:right w:val="none" w:sz="0" w:space="0" w:color="auto"/>
      </w:divBdr>
    </w:div>
    <w:div w:id="344331657">
      <w:bodyDiv w:val="1"/>
      <w:marLeft w:val="0"/>
      <w:marRight w:val="0"/>
      <w:marTop w:val="0"/>
      <w:marBottom w:val="0"/>
      <w:divBdr>
        <w:top w:val="none" w:sz="0" w:space="0" w:color="auto"/>
        <w:left w:val="none" w:sz="0" w:space="0" w:color="auto"/>
        <w:bottom w:val="none" w:sz="0" w:space="0" w:color="auto"/>
        <w:right w:val="none" w:sz="0" w:space="0" w:color="auto"/>
      </w:divBdr>
    </w:div>
    <w:div w:id="713117607">
      <w:bodyDiv w:val="1"/>
      <w:marLeft w:val="0"/>
      <w:marRight w:val="0"/>
      <w:marTop w:val="0"/>
      <w:marBottom w:val="0"/>
      <w:divBdr>
        <w:top w:val="none" w:sz="0" w:space="0" w:color="auto"/>
        <w:left w:val="none" w:sz="0" w:space="0" w:color="auto"/>
        <w:bottom w:val="none" w:sz="0" w:space="0" w:color="auto"/>
        <w:right w:val="none" w:sz="0" w:space="0" w:color="auto"/>
      </w:divBdr>
      <w:divsChild>
        <w:div w:id="998113518">
          <w:marLeft w:val="0"/>
          <w:marRight w:val="0"/>
          <w:marTop w:val="0"/>
          <w:marBottom w:val="0"/>
          <w:divBdr>
            <w:top w:val="none" w:sz="0" w:space="0" w:color="auto"/>
            <w:left w:val="none" w:sz="0" w:space="0" w:color="auto"/>
            <w:bottom w:val="none" w:sz="0" w:space="0" w:color="auto"/>
            <w:right w:val="none" w:sz="0" w:space="0" w:color="auto"/>
          </w:divBdr>
          <w:divsChild>
            <w:div w:id="1613054378">
              <w:marLeft w:val="0"/>
              <w:marRight w:val="0"/>
              <w:marTop w:val="0"/>
              <w:marBottom w:val="0"/>
              <w:divBdr>
                <w:top w:val="none" w:sz="0" w:space="0" w:color="auto"/>
                <w:left w:val="none" w:sz="0" w:space="0" w:color="auto"/>
                <w:bottom w:val="none" w:sz="0" w:space="0" w:color="auto"/>
                <w:right w:val="none" w:sz="0" w:space="0" w:color="auto"/>
              </w:divBdr>
              <w:divsChild>
                <w:div w:id="700476096">
                  <w:marLeft w:val="0"/>
                  <w:marRight w:val="0"/>
                  <w:marTop w:val="0"/>
                  <w:marBottom w:val="0"/>
                  <w:divBdr>
                    <w:top w:val="none" w:sz="0" w:space="0" w:color="auto"/>
                    <w:left w:val="none" w:sz="0" w:space="0" w:color="auto"/>
                    <w:bottom w:val="none" w:sz="0" w:space="0" w:color="auto"/>
                    <w:right w:val="none" w:sz="0" w:space="0" w:color="auto"/>
                  </w:divBdr>
                  <w:divsChild>
                    <w:div w:id="1571185749">
                      <w:marLeft w:val="0"/>
                      <w:marRight w:val="0"/>
                      <w:marTop w:val="0"/>
                      <w:marBottom w:val="0"/>
                      <w:divBdr>
                        <w:top w:val="none" w:sz="0" w:space="0" w:color="auto"/>
                        <w:left w:val="none" w:sz="0" w:space="0" w:color="auto"/>
                        <w:bottom w:val="none" w:sz="0" w:space="0" w:color="auto"/>
                        <w:right w:val="none" w:sz="0" w:space="0" w:color="auto"/>
                      </w:divBdr>
                      <w:divsChild>
                        <w:div w:id="826553330">
                          <w:marLeft w:val="0"/>
                          <w:marRight w:val="0"/>
                          <w:marTop w:val="0"/>
                          <w:marBottom w:val="0"/>
                          <w:divBdr>
                            <w:top w:val="none" w:sz="0" w:space="0" w:color="auto"/>
                            <w:left w:val="none" w:sz="0" w:space="0" w:color="auto"/>
                            <w:bottom w:val="none" w:sz="0" w:space="0" w:color="auto"/>
                            <w:right w:val="none" w:sz="0" w:space="0" w:color="auto"/>
                          </w:divBdr>
                          <w:divsChild>
                            <w:div w:id="7337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84223">
      <w:bodyDiv w:val="1"/>
      <w:marLeft w:val="0"/>
      <w:marRight w:val="0"/>
      <w:marTop w:val="0"/>
      <w:marBottom w:val="0"/>
      <w:divBdr>
        <w:top w:val="none" w:sz="0" w:space="0" w:color="auto"/>
        <w:left w:val="none" w:sz="0" w:space="0" w:color="auto"/>
        <w:bottom w:val="none" w:sz="0" w:space="0" w:color="auto"/>
        <w:right w:val="none" w:sz="0" w:space="0" w:color="auto"/>
      </w:divBdr>
    </w:div>
    <w:div w:id="1098915887">
      <w:bodyDiv w:val="1"/>
      <w:marLeft w:val="0"/>
      <w:marRight w:val="0"/>
      <w:marTop w:val="0"/>
      <w:marBottom w:val="0"/>
      <w:divBdr>
        <w:top w:val="none" w:sz="0" w:space="0" w:color="auto"/>
        <w:left w:val="none" w:sz="0" w:space="0" w:color="auto"/>
        <w:bottom w:val="none" w:sz="0" w:space="0" w:color="auto"/>
        <w:right w:val="none" w:sz="0" w:space="0" w:color="auto"/>
      </w:divBdr>
    </w:div>
    <w:div w:id="1349133799">
      <w:bodyDiv w:val="1"/>
      <w:marLeft w:val="0"/>
      <w:marRight w:val="0"/>
      <w:marTop w:val="0"/>
      <w:marBottom w:val="0"/>
      <w:divBdr>
        <w:top w:val="none" w:sz="0" w:space="0" w:color="auto"/>
        <w:left w:val="none" w:sz="0" w:space="0" w:color="auto"/>
        <w:bottom w:val="none" w:sz="0" w:space="0" w:color="auto"/>
        <w:right w:val="none" w:sz="0" w:space="0" w:color="auto"/>
      </w:divBdr>
    </w:div>
    <w:div w:id="19332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scourts.gov/rules-policies/judiciary-policies/code-conduct/code-conduct-judicial-employe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scourts.gov/care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scourts.gov/care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ourts.gov/rules-policies/judiciary-policies/code-conduct/code-conduct-judicial-employe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courts.gov/careers" TargetMode="External"/><Relationship Id="rId23" Type="http://schemas.openxmlformats.org/officeDocument/2006/relationships/fontTable" Target="fontTable.xml"/><Relationship Id="rId10" Type="http://schemas.openxmlformats.org/officeDocument/2006/relationships/hyperlink" Target="mailto:ca06-humanresources@ca6.uscourt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06-humanresources@ca6.uscourts.gov" TargetMode="External"/><Relationship Id="rId14" Type="http://schemas.openxmlformats.org/officeDocument/2006/relationships/hyperlink" Target="http://www.uscourts.gov/career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AD27B3-27C4-476F-BA8B-D2CAEA53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C4B2D5D0.dotm</Template>
  <TotalTime>4</TotalTime>
  <Pages>2</Pages>
  <Words>11</Words>
  <Characters>66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 Court of Appeals</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Lorna Zwerin Parson</cp:lastModifiedBy>
  <cp:revision>2</cp:revision>
  <cp:lastPrinted>2019-10-01T14:50:00Z</cp:lastPrinted>
  <dcterms:created xsi:type="dcterms:W3CDTF">2019-10-02T16:57:00Z</dcterms:created>
  <dcterms:modified xsi:type="dcterms:W3CDTF">2019-10-02T16:57:00Z</dcterms:modified>
</cp:coreProperties>
</file>