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FC" w:rsidRDefault="00BC40DD">
      <w:r>
        <w:t>The following books are available from the Mackinaw Area Public Library: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proofErr w:type="spellStart"/>
      <w:r>
        <w:rPr>
          <w:i/>
        </w:rPr>
        <w:t>Mitchie</w:t>
      </w:r>
      <w:proofErr w:type="spellEnd"/>
      <w:r>
        <w:rPr>
          <w:i/>
        </w:rPr>
        <w:t xml:space="preserve"> on Banks and Banking</w:t>
      </w:r>
      <w:r>
        <w:t xml:space="preserve">, vol. 1-9, The </w:t>
      </w:r>
      <w:proofErr w:type="spellStart"/>
      <w:r>
        <w:t>Mitchie</w:t>
      </w:r>
      <w:proofErr w:type="spellEnd"/>
      <w:r>
        <w:t xml:space="preserve"> Co., 1931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Damages in Personal Injury and Wrongful Death Cases,</w:t>
      </w:r>
      <w:r>
        <w:t xml:space="preserve"> ed. Sol </w:t>
      </w:r>
      <w:proofErr w:type="spellStart"/>
      <w:r>
        <w:t>Schrieber</w:t>
      </w:r>
      <w:proofErr w:type="spellEnd"/>
      <w:r>
        <w:t>, 1965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Martindale-Hubbell Law Directory</w:t>
      </w:r>
      <w:r>
        <w:t>, vol. 4, Martindale-Hubbell Inc., 1964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Corporate Resolutions,</w:t>
      </w:r>
      <w:r>
        <w:t xml:space="preserve"> Isabel Drummond, 1948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Montgomery’s Federal Taxes 1951-52</w:t>
      </w:r>
      <w:r>
        <w:t>, vol. 1-3, Robert H. Montgomery, 1952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A Treatise on the Rescission of Contracts and Cancellation of Written Instruments,</w:t>
      </w:r>
      <w:r>
        <w:t xml:space="preserve"> vol. 1, Henry Black, 1916.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Corporate Foreclosures, Receiverships, and Reorganizations,</w:t>
      </w:r>
      <w:r>
        <w:t xml:space="preserve"> John Tracy, 1929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Lawyer’s Guide to Accounting,</w:t>
      </w:r>
      <w:r>
        <w:t xml:space="preserve"> Harry Finney and Richard </w:t>
      </w:r>
      <w:proofErr w:type="spellStart"/>
      <w:r>
        <w:t>Oldberg</w:t>
      </w:r>
      <w:proofErr w:type="spellEnd"/>
      <w:r>
        <w:t>, 1955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 xml:space="preserve">The Law of Wills, </w:t>
      </w:r>
      <w:r w:rsidRPr="00BC40DD">
        <w:t>George Thompson, 1916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 xml:space="preserve">Estate Planning, </w:t>
      </w:r>
      <w:r>
        <w:t xml:space="preserve">Joseph </w:t>
      </w:r>
      <w:proofErr w:type="spellStart"/>
      <w:r>
        <w:t>Trachtman</w:t>
      </w:r>
      <w:proofErr w:type="spellEnd"/>
      <w:r>
        <w:t>, 1965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Bankruptcy Under the New Rules of Procedure</w:t>
      </w:r>
      <w:r>
        <w:t xml:space="preserve">, ed. Lawrence </w:t>
      </w:r>
      <w:proofErr w:type="spellStart"/>
      <w:r>
        <w:t>Lempert</w:t>
      </w:r>
      <w:proofErr w:type="spellEnd"/>
      <w:r>
        <w:t>, 1974</w:t>
      </w:r>
    </w:p>
    <w:p w:rsidR="00BC40DD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The Preparation of Wills and Trusts,</w:t>
      </w:r>
      <w:r>
        <w:t xml:space="preserve"> Daniel Remsen, 1930</w:t>
      </w:r>
    </w:p>
    <w:p w:rsidR="00BC40DD" w:rsidRPr="00E146CB" w:rsidRDefault="00BC40DD" w:rsidP="00BC40DD">
      <w:pPr>
        <w:pStyle w:val="ListParagraph"/>
        <w:numPr>
          <w:ilvl w:val="0"/>
          <w:numId w:val="1"/>
        </w:numPr>
      </w:pPr>
      <w:r>
        <w:rPr>
          <w:i/>
        </w:rPr>
        <w:t>Federal Digest</w:t>
      </w:r>
      <w:r w:rsidR="00E146CB">
        <w:rPr>
          <w:i/>
        </w:rPr>
        <w:t xml:space="preserve"> 1940 Annual</w:t>
      </w:r>
    </w:p>
    <w:p w:rsidR="00E146CB" w:rsidRP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>Federal Digest 1942 Annual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 xml:space="preserve">A Guide to Uninsured Motorist Coverage, </w:t>
      </w:r>
      <w:r>
        <w:t xml:space="preserve">Alan </w:t>
      </w:r>
      <w:proofErr w:type="spellStart"/>
      <w:r>
        <w:t>Widiss</w:t>
      </w:r>
      <w:proofErr w:type="spellEnd"/>
      <w:r>
        <w:t>, 1969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proofErr w:type="spellStart"/>
      <w:r>
        <w:rPr>
          <w:i/>
        </w:rPr>
        <w:t>Bouvier’s</w:t>
      </w:r>
      <w:proofErr w:type="spellEnd"/>
      <w:r>
        <w:rPr>
          <w:i/>
        </w:rPr>
        <w:t xml:space="preserve"> Law Dictionary,</w:t>
      </w:r>
      <w:r>
        <w:t xml:space="preserve"> ed. William Baldwin, 1934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>Introduction to the Law of Real Property</w:t>
      </w:r>
      <w:r>
        <w:t>, Cornelius Moynihan, 1962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>Handbook on the Law of Future Interests,</w:t>
      </w:r>
      <w:r>
        <w:t xml:space="preserve"> Lewis </w:t>
      </w:r>
      <w:proofErr w:type="spellStart"/>
      <w:r>
        <w:t>Sim</w:t>
      </w:r>
      <w:bookmarkStart w:id="0" w:name="_GoBack"/>
      <w:bookmarkEnd w:id="0"/>
      <w:r>
        <w:t>es</w:t>
      </w:r>
      <w:proofErr w:type="spellEnd"/>
      <w:r>
        <w:t>, 1951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>Corporation Accounting</w:t>
      </w:r>
      <w:r>
        <w:t xml:space="preserve">, William </w:t>
      </w:r>
      <w:proofErr w:type="spellStart"/>
      <w:r>
        <w:t>Sunley</w:t>
      </w:r>
      <w:proofErr w:type="spellEnd"/>
      <w:r>
        <w:t xml:space="preserve"> and William Carter, 1944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>Montgomery’s Federal Taxes 1950-51,</w:t>
      </w:r>
      <w:r>
        <w:t xml:space="preserve"> vol. 1, Robert H. Montgomery, 1951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>Federal Reporter</w:t>
      </w:r>
      <w:r>
        <w:t>, vol. 193-202, 1912-13</w:t>
      </w:r>
    </w:p>
    <w:p w:rsidR="00E146CB" w:rsidRDefault="00E146CB" w:rsidP="00BC40DD">
      <w:pPr>
        <w:pStyle w:val="ListParagraph"/>
        <w:numPr>
          <w:ilvl w:val="0"/>
          <w:numId w:val="1"/>
        </w:numPr>
      </w:pPr>
      <w:r>
        <w:rPr>
          <w:i/>
        </w:rPr>
        <w:t>Federal Reporter,</w:t>
      </w:r>
      <w:r>
        <w:t xml:space="preserve"> vol. 231-300, 1916-24</w:t>
      </w:r>
    </w:p>
    <w:sectPr w:rsidR="00E14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0B80"/>
    <w:multiLevelType w:val="hybridMultilevel"/>
    <w:tmpl w:val="F9D8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DD"/>
    <w:rsid w:val="000B5FFC"/>
    <w:rsid w:val="00BC40DD"/>
    <w:rsid w:val="00E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Staff2</dc:creator>
  <cp:lastModifiedBy>Staff2</cp:lastModifiedBy>
  <cp:revision>1</cp:revision>
  <dcterms:created xsi:type="dcterms:W3CDTF">2015-07-10T15:57:00Z</dcterms:created>
  <dcterms:modified xsi:type="dcterms:W3CDTF">2015-07-10T16:15:00Z</dcterms:modified>
</cp:coreProperties>
</file>