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83" w:rsidRPr="002754CB" w:rsidRDefault="00621A52" w:rsidP="002754CB">
      <w:pPr>
        <w:jc w:val="center"/>
        <w:rPr>
          <w:b/>
          <w:sz w:val="28"/>
          <w:szCs w:val="28"/>
        </w:rPr>
      </w:pPr>
      <w:r w:rsidRPr="002754CB">
        <w:rPr>
          <w:b/>
          <w:sz w:val="28"/>
          <w:szCs w:val="28"/>
        </w:rPr>
        <w:t>BUILDING 101</w:t>
      </w:r>
    </w:p>
    <w:p w:rsidR="00621A52" w:rsidRPr="002754CB" w:rsidRDefault="00621A52" w:rsidP="002754CB">
      <w:pPr>
        <w:jc w:val="center"/>
        <w:rPr>
          <w:b/>
          <w:sz w:val="28"/>
          <w:szCs w:val="28"/>
        </w:rPr>
      </w:pPr>
      <w:r w:rsidRPr="002754CB">
        <w:rPr>
          <w:b/>
          <w:sz w:val="28"/>
          <w:szCs w:val="28"/>
        </w:rPr>
        <w:t>The Care and Nurturing of Your Library Building</w:t>
      </w:r>
    </w:p>
    <w:p w:rsidR="00621A52" w:rsidRDefault="00621A52">
      <w:pPr>
        <w:rPr>
          <w:sz w:val="28"/>
          <w:szCs w:val="28"/>
        </w:rPr>
      </w:pPr>
    </w:p>
    <w:p w:rsidR="00621A52" w:rsidRDefault="00621A52">
      <w:pPr>
        <w:rPr>
          <w:sz w:val="28"/>
          <w:szCs w:val="28"/>
        </w:rPr>
      </w:pPr>
      <w:r>
        <w:rPr>
          <w:sz w:val="28"/>
          <w:szCs w:val="28"/>
        </w:rPr>
        <w:t>Join Harvey DeWitt, Redford Township Dist</w:t>
      </w:r>
      <w:r w:rsidR="00131522">
        <w:rPr>
          <w:sz w:val="28"/>
          <w:szCs w:val="28"/>
        </w:rPr>
        <w:t xml:space="preserve">rict Library Building Manager, as he </w:t>
      </w:r>
      <w:r>
        <w:rPr>
          <w:sz w:val="28"/>
          <w:szCs w:val="28"/>
        </w:rPr>
        <w:t>get</w:t>
      </w:r>
      <w:r w:rsidR="00131522">
        <w:rPr>
          <w:sz w:val="28"/>
          <w:szCs w:val="28"/>
        </w:rPr>
        <w:t>s</w:t>
      </w:r>
      <w:r>
        <w:rPr>
          <w:sz w:val="28"/>
          <w:szCs w:val="28"/>
        </w:rPr>
        <w:t xml:space="preserve"> down and dirty with an exploration of HVAC systems, preventative maintenance schedules, code requirements and all things building. The workshop will include a tour of a mechanical room, interior and exterior walk around plus a template for the service cycle of key building systems. Critical focus will be provided for:</w:t>
      </w:r>
    </w:p>
    <w:p w:rsidR="00621A52" w:rsidRDefault="00621A52">
      <w:pPr>
        <w:rPr>
          <w:sz w:val="28"/>
          <w:szCs w:val="28"/>
        </w:rPr>
      </w:pPr>
    </w:p>
    <w:p w:rsidR="00621A52" w:rsidRDefault="002754CB" w:rsidP="00621A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Identification of each mechanical system – an inventory</w:t>
      </w:r>
    </w:p>
    <w:p w:rsidR="002754CB" w:rsidRDefault="002754CB" w:rsidP="00621A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Service schedule requirements</w:t>
      </w:r>
    </w:p>
    <w:p w:rsidR="002754CB" w:rsidRDefault="002754CB" w:rsidP="00621A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Replacement costs and life cycle standard</w:t>
      </w:r>
    </w:p>
    <w:p w:rsidR="002754CB" w:rsidRDefault="002754CB" w:rsidP="002754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and local requirements for code compliance</w:t>
      </w:r>
    </w:p>
    <w:p w:rsidR="002754CB" w:rsidRDefault="002754CB" w:rsidP="002754CB">
      <w:pPr>
        <w:rPr>
          <w:sz w:val="28"/>
          <w:szCs w:val="28"/>
        </w:rPr>
      </w:pPr>
    </w:p>
    <w:p w:rsidR="002754CB" w:rsidRDefault="002754CB" w:rsidP="002754CB">
      <w:pPr>
        <w:rPr>
          <w:sz w:val="28"/>
          <w:szCs w:val="28"/>
        </w:rPr>
      </w:pPr>
      <w:r>
        <w:rPr>
          <w:sz w:val="28"/>
          <w:szCs w:val="28"/>
        </w:rPr>
        <w:t>Vendor qualifications and selection will be reviewed. Questions you should ask for routine maintenance issues and information that is critical when a</w:t>
      </w:r>
      <w:r w:rsidR="00131522">
        <w:rPr>
          <w:sz w:val="28"/>
          <w:szCs w:val="28"/>
        </w:rPr>
        <w:t>n emergency is confronted. A critical list of “go to” vendors and service representatives will be developed to assist during a building breakdown such as freezing pipes, basement or surface flooding and severe storm damage.</w:t>
      </w:r>
    </w:p>
    <w:p w:rsidR="00131522" w:rsidRDefault="00131522" w:rsidP="002754CB">
      <w:pPr>
        <w:rPr>
          <w:sz w:val="28"/>
          <w:szCs w:val="28"/>
        </w:rPr>
      </w:pPr>
    </w:p>
    <w:p w:rsidR="00131522" w:rsidRDefault="00131522" w:rsidP="002754CB">
      <w:pPr>
        <w:rPr>
          <w:sz w:val="28"/>
          <w:szCs w:val="28"/>
        </w:rPr>
      </w:pPr>
      <w:r>
        <w:rPr>
          <w:sz w:val="28"/>
          <w:szCs w:val="28"/>
        </w:rPr>
        <w:t>May 06</w:t>
      </w:r>
      <w:r>
        <w:rPr>
          <w:sz w:val="28"/>
          <w:szCs w:val="28"/>
        </w:rPr>
        <w:tab/>
        <w:t>1 to 4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Redford Township District Library</w:t>
      </w:r>
    </w:p>
    <w:p w:rsidR="00131522" w:rsidRPr="002754CB" w:rsidRDefault="00131522" w:rsidP="002754CB">
      <w:pPr>
        <w:rPr>
          <w:sz w:val="28"/>
          <w:szCs w:val="28"/>
        </w:rPr>
      </w:pPr>
    </w:p>
    <w:p w:rsidR="002754CB" w:rsidRDefault="00131522" w:rsidP="002754CB">
      <w:pPr>
        <w:rPr>
          <w:sz w:val="28"/>
          <w:szCs w:val="28"/>
        </w:rPr>
      </w:pPr>
      <w:r>
        <w:rPr>
          <w:sz w:val="28"/>
          <w:szCs w:val="28"/>
        </w:rPr>
        <w:t>May 20</w:t>
      </w:r>
      <w:r>
        <w:rPr>
          <w:sz w:val="28"/>
          <w:szCs w:val="28"/>
        </w:rPr>
        <w:tab/>
        <w:t>1 to 4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Bell</w:t>
      </w:r>
      <w:r w:rsidR="00763257">
        <w:rPr>
          <w:sz w:val="28"/>
          <w:szCs w:val="28"/>
        </w:rPr>
        <w:t>e</w:t>
      </w:r>
      <w:r>
        <w:rPr>
          <w:sz w:val="28"/>
          <w:szCs w:val="28"/>
        </w:rPr>
        <w:t>ville Area District Library</w:t>
      </w:r>
    </w:p>
    <w:p w:rsidR="00844F0C" w:rsidRDefault="00844F0C" w:rsidP="002754CB">
      <w:pPr>
        <w:rPr>
          <w:sz w:val="28"/>
          <w:szCs w:val="28"/>
        </w:rPr>
      </w:pPr>
    </w:p>
    <w:p w:rsidR="00844F0C" w:rsidRDefault="00844F0C" w:rsidP="002754CB">
      <w:pPr>
        <w:rPr>
          <w:sz w:val="28"/>
          <w:szCs w:val="28"/>
        </w:rPr>
      </w:pPr>
      <w:r>
        <w:rPr>
          <w:sz w:val="28"/>
          <w:szCs w:val="28"/>
        </w:rPr>
        <w:t xml:space="preserve">Registration and $10 online payment at:  </w:t>
      </w:r>
      <w:hyperlink r:id="rId6" w:history="1">
        <w:r w:rsidRPr="00282E14">
          <w:rPr>
            <w:rStyle w:val="Hyperlink"/>
            <w:sz w:val="28"/>
            <w:szCs w:val="28"/>
          </w:rPr>
          <w:t>http://www.tln.lib.mi.us/cetraining/</w:t>
        </w:r>
      </w:hyperlink>
    </w:p>
    <w:p w:rsidR="00844F0C" w:rsidRDefault="00844F0C" w:rsidP="002754CB">
      <w:pPr>
        <w:rPr>
          <w:sz w:val="28"/>
          <w:szCs w:val="28"/>
        </w:rPr>
      </w:pPr>
    </w:p>
    <w:p w:rsidR="00844F0C" w:rsidRPr="002754CB" w:rsidRDefault="00844F0C" w:rsidP="002754CB">
      <w:pPr>
        <w:rPr>
          <w:sz w:val="28"/>
          <w:szCs w:val="28"/>
        </w:rPr>
      </w:pPr>
      <w:bookmarkStart w:id="0" w:name="_GoBack"/>
      <w:bookmarkEnd w:id="0"/>
    </w:p>
    <w:sectPr w:rsidR="00844F0C" w:rsidRPr="00275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957"/>
    <w:multiLevelType w:val="hybridMultilevel"/>
    <w:tmpl w:val="4EBC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52"/>
    <w:rsid w:val="00131522"/>
    <w:rsid w:val="002754CB"/>
    <w:rsid w:val="00621A52"/>
    <w:rsid w:val="00763257"/>
    <w:rsid w:val="00844F0C"/>
    <w:rsid w:val="00F3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F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ln.lib.mi.us/cetrain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Pletz</dc:creator>
  <cp:lastModifiedBy>Jim Pletz</cp:lastModifiedBy>
  <cp:revision>4</cp:revision>
  <cp:lastPrinted>2014-03-05T18:55:00Z</cp:lastPrinted>
  <dcterms:created xsi:type="dcterms:W3CDTF">2014-02-06T19:30:00Z</dcterms:created>
  <dcterms:modified xsi:type="dcterms:W3CDTF">2014-03-14T12:59:00Z</dcterms:modified>
</cp:coreProperties>
</file>