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40C87" w:rsidRDefault="009A4608">
      <w:pPr>
        <w:pStyle w:val="Heading1"/>
      </w:pPr>
      <w:r>
        <w:t>Accessing Britannica School Just Got Easier!</w:t>
      </w:r>
    </w:p>
    <w:p w:rsidR="00140C87" w:rsidRDefault="00140C87">
      <w:pPr>
        <w:spacing w:after="0" w:line="240" w:lineRule="auto"/>
      </w:pPr>
    </w:p>
    <w:p w:rsidR="00140C87" w:rsidRDefault="009A4608">
      <w:pPr>
        <w:spacing w:after="0" w:line="240" w:lineRule="auto"/>
      </w:pPr>
      <w:r>
        <w:rPr>
          <w:color w:val="222222"/>
          <w:sz w:val="24"/>
          <w:szCs w:val="24"/>
        </w:rPr>
        <w:t xml:space="preserve">As several of you may know, Michigan </w:t>
      </w:r>
      <w:proofErr w:type="spellStart"/>
      <w:r>
        <w:rPr>
          <w:color w:val="222222"/>
          <w:sz w:val="24"/>
          <w:szCs w:val="24"/>
        </w:rPr>
        <w:t>eLibrary</w:t>
      </w:r>
      <w:proofErr w:type="spellEnd"/>
      <w:r>
        <w:rPr>
          <w:color w:val="222222"/>
          <w:sz w:val="24"/>
          <w:szCs w:val="24"/>
        </w:rPr>
        <w:t xml:space="preserve"> (MeL) recently added the exciting content of Britannica School.  In particular, Michigan residents have access to the following databases from Britannica: Britannica School, Elementary, Middle, High, and Learning Zone.  Within each database, teachers have access to lesson plans based on current Common Core standards, and have the ability to search based on standard.</w:t>
      </w:r>
    </w:p>
    <w:p w:rsidR="00140C87" w:rsidRDefault="00140C87">
      <w:pPr>
        <w:spacing w:after="0" w:line="240" w:lineRule="auto"/>
      </w:pPr>
    </w:p>
    <w:p w:rsidR="00140C87" w:rsidRDefault="009A4608">
      <w:pPr>
        <w:spacing w:after="0" w:line="240" w:lineRule="auto"/>
      </w:pPr>
      <w:r>
        <w:rPr>
          <w:color w:val="222222"/>
          <w:sz w:val="24"/>
          <w:szCs w:val="24"/>
        </w:rPr>
        <w:t>There is now fast, easy, and obvious access to Britannica School!  Sharing Apps are now available for both iOS and Chrome devices.  These apps place an icon on the user’s device that links them directly to Britannica School.  Here is how to get the App:</w:t>
      </w:r>
    </w:p>
    <w:p w:rsidR="00140C87" w:rsidRDefault="00140C87">
      <w:pPr>
        <w:spacing w:after="0" w:line="240" w:lineRule="auto"/>
      </w:pPr>
    </w:p>
    <w:p w:rsidR="00140C87" w:rsidRDefault="009A4608">
      <w:pPr>
        <w:spacing w:after="0" w:line="240" w:lineRule="auto"/>
      </w:pPr>
      <w:r>
        <w:rPr>
          <w:color w:val="222222"/>
          <w:u w:val="single"/>
        </w:rPr>
        <w:t>For iOS:</w:t>
      </w:r>
    </w:p>
    <w:p w:rsidR="00140C87" w:rsidRDefault="009A4608">
      <w:pPr>
        <w:numPr>
          <w:ilvl w:val="0"/>
          <w:numId w:val="1"/>
        </w:numPr>
        <w:spacing w:before="280" w:after="200"/>
        <w:ind w:left="945" w:hanging="360"/>
        <w:rPr>
          <w:rFonts w:ascii="Arial" w:eastAsia="Arial" w:hAnsi="Arial" w:cs="Arial"/>
          <w:color w:val="222222"/>
          <w:sz w:val="19"/>
          <w:szCs w:val="19"/>
        </w:rPr>
      </w:pPr>
      <w:r>
        <w:rPr>
          <w:rFonts w:ascii="Arial" w:eastAsia="Arial" w:hAnsi="Arial" w:cs="Arial"/>
          <w:color w:val="222222"/>
          <w:sz w:val="19"/>
          <w:szCs w:val="19"/>
        </w:rPr>
        <w:t>Open mobile Safari browser on the iOS device</w:t>
      </w:r>
    </w:p>
    <w:p w:rsidR="00140C87" w:rsidRDefault="009A4608">
      <w:pPr>
        <w:numPr>
          <w:ilvl w:val="0"/>
          <w:numId w:val="1"/>
        </w:numPr>
        <w:spacing w:before="80" w:after="200"/>
        <w:ind w:left="945" w:hanging="360"/>
        <w:rPr>
          <w:rFonts w:ascii="Arial" w:eastAsia="Arial" w:hAnsi="Arial" w:cs="Arial"/>
          <w:color w:val="222222"/>
          <w:sz w:val="19"/>
          <w:szCs w:val="19"/>
        </w:rPr>
      </w:pPr>
      <w:r>
        <w:rPr>
          <w:rFonts w:ascii="Arial" w:eastAsia="Arial" w:hAnsi="Arial" w:cs="Arial"/>
          <w:color w:val="222222"/>
          <w:sz w:val="19"/>
          <w:szCs w:val="19"/>
        </w:rPr>
        <w:t>Go to </w:t>
      </w:r>
      <w:hyperlink r:id="rId5">
        <w:r>
          <w:rPr>
            <w:rFonts w:ascii="Arial" w:eastAsia="Arial" w:hAnsi="Arial" w:cs="Arial"/>
            <w:color w:val="1155CC"/>
            <w:sz w:val="19"/>
            <w:szCs w:val="19"/>
            <w:u w:val="single"/>
          </w:rPr>
          <w:t>school.eb.com</w:t>
        </w:r>
      </w:hyperlink>
      <w:r>
        <w:rPr>
          <w:rFonts w:ascii="Arial" w:eastAsia="Arial" w:hAnsi="Arial" w:cs="Arial"/>
          <w:color w:val="222222"/>
          <w:sz w:val="19"/>
          <w:szCs w:val="19"/>
        </w:rPr>
        <w:t> using the browser</w:t>
      </w:r>
    </w:p>
    <w:p w:rsidR="00140C87" w:rsidRDefault="009A4608">
      <w:pPr>
        <w:numPr>
          <w:ilvl w:val="0"/>
          <w:numId w:val="1"/>
        </w:numPr>
        <w:spacing w:before="80" w:after="200"/>
        <w:ind w:left="945" w:hanging="360"/>
        <w:rPr>
          <w:rFonts w:ascii="Arial" w:eastAsia="Arial" w:hAnsi="Arial" w:cs="Arial"/>
          <w:color w:val="222222"/>
          <w:sz w:val="19"/>
          <w:szCs w:val="19"/>
        </w:rPr>
      </w:pPr>
      <w:r>
        <w:rPr>
          <w:rFonts w:ascii="Arial" w:eastAsia="Arial" w:hAnsi="Arial" w:cs="Arial"/>
          <w:color w:val="222222"/>
          <w:sz w:val="19"/>
          <w:szCs w:val="19"/>
        </w:rPr>
        <w:t xml:space="preserve">Tap on the share icon </w:t>
      </w:r>
    </w:p>
    <w:p w:rsidR="00140C87" w:rsidRDefault="009A4608">
      <w:pPr>
        <w:spacing w:before="80" w:after="200"/>
        <w:ind w:left="1440"/>
      </w:pPr>
      <w:r>
        <w:rPr>
          <w:rFonts w:ascii="Arial" w:eastAsia="Arial" w:hAnsi="Arial" w:cs="Arial"/>
          <w:color w:val="222222"/>
          <w:sz w:val="19"/>
          <w:szCs w:val="19"/>
        </w:rPr>
        <w:t>This icon is a blue square with an up arrow located next to the web address bar at the very top of your screen.</w:t>
      </w:r>
      <w:r>
        <w:rPr>
          <w:noProof/>
        </w:rPr>
        <w:drawing>
          <wp:inline distT="0" distB="0" distL="0" distR="0">
            <wp:extent cx="4067671" cy="365455"/>
            <wp:effectExtent l="9525" t="9525" r="9525" b="9525"/>
            <wp:docPr id="4" name="image08.png" descr="cid:image001.png@01D11313.CB8A9B60"/>
            <wp:cNvGraphicFramePr/>
            <a:graphic xmlns:a="http://schemas.openxmlformats.org/drawingml/2006/main">
              <a:graphicData uri="http://schemas.openxmlformats.org/drawingml/2006/picture">
                <pic:pic xmlns:pic="http://schemas.openxmlformats.org/drawingml/2006/picture">
                  <pic:nvPicPr>
                    <pic:cNvPr id="0" name="image08.png" descr="cid:image001.png@01D11313.CB8A9B60"/>
                    <pic:cNvPicPr preferRelativeResize="0"/>
                  </pic:nvPicPr>
                  <pic:blipFill>
                    <a:blip r:embed="rId6"/>
                    <a:srcRect b="88021"/>
                    <a:stretch>
                      <a:fillRect/>
                    </a:stretch>
                  </pic:blipFill>
                  <pic:spPr>
                    <a:xfrm>
                      <a:off x="0" y="0"/>
                      <a:ext cx="4067671" cy="365455"/>
                    </a:xfrm>
                    <a:prstGeom prst="rect">
                      <a:avLst/>
                    </a:prstGeom>
                    <a:ln w="9525">
                      <a:solidFill>
                        <a:srgbClr val="FFFFFF"/>
                      </a:solidFill>
                      <a:prstDash val="solid"/>
                    </a:ln>
                  </pic:spPr>
                </pic:pic>
              </a:graphicData>
            </a:graphic>
          </wp:inline>
        </w:drawing>
      </w:r>
      <w:r>
        <w:rPr>
          <w:rFonts w:ascii="Arial" w:eastAsia="Arial" w:hAnsi="Arial" w:cs="Arial"/>
          <w:color w:val="222222"/>
          <w:sz w:val="19"/>
          <w:szCs w:val="19"/>
        </w:rPr>
        <w:t xml:space="preserve"> </w:t>
      </w:r>
    </w:p>
    <w:p w:rsidR="00140C87" w:rsidRDefault="009A4608">
      <w:pPr>
        <w:numPr>
          <w:ilvl w:val="0"/>
          <w:numId w:val="1"/>
        </w:numPr>
        <w:spacing w:before="80" w:after="200"/>
        <w:ind w:left="945" w:hanging="360"/>
        <w:rPr>
          <w:rFonts w:ascii="Arial" w:eastAsia="Arial" w:hAnsi="Arial" w:cs="Arial"/>
          <w:color w:val="222222"/>
          <w:sz w:val="19"/>
          <w:szCs w:val="19"/>
        </w:rPr>
      </w:pPr>
      <w:r>
        <w:rPr>
          <w:rFonts w:ascii="Arial" w:eastAsia="Arial" w:hAnsi="Arial" w:cs="Arial"/>
          <w:color w:val="222222"/>
          <w:sz w:val="19"/>
          <w:szCs w:val="19"/>
        </w:rPr>
        <w:t>Tap on Add to Home Screen</w:t>
      </w:r>
    </w:p>
    <w:p w:rsidR="00140C87" w:rsidRDefault="009A4608">
      <w:pPr>
        <w:spacing w:before="80" w:after="200"/>
        <w:ind w:left="945"/>
      </w:pPr>
      <w:r>
        <w:rPr>
          <w:noProof/>
        </w:rPr>
        <w:drawing>
          <wp:inline distT="0" distB="0" distL="0" distR="0">
            <wp:extent cx="1536825" cy="1349796"/>
            <wp:effectExtent l="9525" t="9525" r="9525" b="9525"/>
            <wp:docPr id="6" name="image12.png" descr="cid:image002.png@01D11313.CB8A9B60"/>
            <wp:cNvGraphicFramePr/>
            <a:graphic xmlns:a="http://schemas.openxmlformats.org/drawingml/2006/main">
              <a:graphicData uri="http://schemas.openxmlformats.org/drawingml/2006/picture">
                <pic:pic xmlns:pic="http://schemas.openxmlformats.org/drawingml/2006/picture">
                  <pic:nvPicPr>
                    <pic:cNvPr id="0" name="image12.png" descr="cid:image002.png@01D11313.CB8A9B60"/>
                    <pic:cNvPicPr preferRelativeResize="0"/>
                  </pic:nvPicPr>
                  <pic:blipFill>
                    <a:blip r:embed="rId7"/>
                    <a:srcRect l="55011" b="47314"/>
                    <a:stretch>
                      <a:fillRect/>
                    </a:stretch>
                  </pic:blipFill>
                  <pic:spPr>
                    <a:xfrm>
                      <a:off x="0" y="0"/>
                      <a:ext cx="1536825" cy="1349796"/>
                    </a:xfrm>
                    <a:prstGeom prst="rect">
                      <a:avLst/>
                    </a:prstGeom>
                    <a:ln w="9525">
                      <a:solidFill>
                        <a:srgbClr val="FFFFFF"/>
                      </a:solidFill>
                      <a:prstDash val="solid"/>
                    </a:ln>
                  </pic:spPr>
                </pic:pic>
              </a:graphicData>
            </a:graphic>
          </wp:inline>
        </w:drawing>
      </w:r>
    </w:p>
    <w:p w:rsidR="00140C87" w:rsidRDefault="009A4608">
      <w:pPr>
        <w:numPr>
          <w:ilvl w:val="0"/>
          <w:numId w:val="1"/>
        </w:numPr>
        <w:spacing w:before="80" w:after="200"/>
        <w:ind w:left="945" w:hanging="360"/>
        <w:rPr>
          <w:rFonts w:ascii="Arial" w:eastAsia="Arial" w:hAnsi="Arial" w:cs="Arial"/>
          <w:color w:val="222222"/>
          <w:sz w:val="19"/>
          <w:szCs w:val="19"/>
        </w:rPr>
      </w:pPr>
      <w:r>
        <w:rPr>
          <w:rFonts w:ascii="Arial" w:eastAsia="Arial" w:hAnsi="Arial" w:cs="Arial"/>
          <w:color w:val="222222"/>
          <w:sz w:val="19"/>
          <w:szCs w:val="19"/>
        </w:rPr>
        <w:t>Tap on Add (in blue)</w:t>
      </w:r>
    </w:p>
    <w:p w:rsidR="00140C87" w:rsidRDefault="009A4608">
      <w:pPr>
        <w:spacing w:before="80" w:after="200"/>
      </w:pPr>
      <w:r>
        <w:rPr>
          <w:rFonts w:ascii="Arial" w:eastAsia="Arial" w:hAnsi="Arial" w:cs="Arial"/>
          <w:color w:val="222222"/>
          <w:sz w:val="19"/>
          <w:szCs w:val="19"/>
        </w:rPr>
        <w:t xml:space="preserve">                         </w:t>
      </w:r>
      <w:r>
        <w:rPr>
          <w:noProof/>
        </w:rPr>
        <w:drawing>
          <wp:inline distT="0" distB="0" distL="0" distR="0">
            <wp:extent cx="1200150" cy="1098029"/>
            <wp:effectExtent l="9525" t="9525" r="9525" b="9525"/>
            <wp:docPr id="5" name="image11.png" descr="cid:image003.png@01D11313.CB8A9B60"/>
            <wp:cNvGraphicFramePr/>
            <a:graphic xmlns:a="http://schemas.openxmlformats.org/drawingml/2006/main">
              <a:graphicData uri="http://schemas.openxmlformats.org/drawingml/2006/picture">
                <pic:pic xmlns:pic="http://schemas.openxmlformats.org/drawingml/2006/picture">
                  <pic:nvPicPr>
                    <pic:cNvPr id="0" name="image11.png" descr="cid:image003.png@01D11313.CB8A9B60"/>
                    <pic:cNvPicPr preferRelativeResize="0"/>
                  </pic:nvPicPr>
                  <pic:blipFill>
                    <a:blip r:embed="rId8"/>
                    <a:srcRect l="61926" b="53555"/>
                    <a:stretch>
                      <a:fillRect/>
                    </a:stretch>
                  </pic:blipFill>
                  <pic:spPr>
                    <a:xfrm>
                      <a:off x="0" y="0"/>
                      <a:ext cx="1200150" cy="1098029"/>
                    </a:xfrm>
                    <a:prstGeom prst="rect">
                      <a:avLst/>
                    </a:prstGeom>
                    <a:ln w="9525">
                      <a:solidFill>
                        <a:srgbClr val="FFFFFF"/>
                      </a:solidFill>
                      <a:prstDash val="solid"/>
                    </a:ln>
                  </pic:spPr>
                </pic:pic>
              </a:graphicData>
            </a:graphic>
          </wp:inline>
        </w:drawing>
      </w:r>
    </w:p>
    <w:p w:rsidR="00140C87" w:rsidRDefault="009A4608">
      <w:pPr>
        <w:numPr>
          <w:ilvl w:val="0"/>
          <w:numId w:val="1"/>
        </w:numPr>
        <w:spacing w:before="80" w:after="200"/>
        <w:ind w:left="945" w:hanging="360"/>
        <w:rPr>
          <w:rFonts w:ascii="Arial" w:eastAsia="Arial" w:hAnsi="Arial" w:cs="Arial"/>
          <w:color w:val="222222"/>
          <w:sz w:val="19"/>
          <w:szCs w:val="19"/>
        </w:rPr>
      </w:pPr>
      <w:r>
        <w:rPr>
          <w:rFonts w:ascii="Arial" w:eastAsia="Arial" w:hAnsi="Arial" w:cs="Arial"/>
          <w:color w:val="222222"/>
          <w:sz w:val="19"/>
          <w:szCs w:val="19"/>
        </w:rPr>
        <w:t>Shortcut to the site is added to home screen</w:t>
      </w:r>
    </w:p>
    <w:p w:rsidR="00140C87" w:rsidRDefault="009A4608">
      <w:pPr>
        <w:spacing w:before="80" w:after="200"/>
        <w:ind w:left="945"/>
      </w:pPr>
      <w:r>
        <w:rPr>
          <w:noProof/>
        </w:rPr>
        <w:drawing>
          <wp:inline distT="0" distB="0" distL="0" distR="0">
            <wp:extent cx="1257300" cy="600075"/>
            <wp:effectExtent l="0" t="0" r="0" b="0"/>
            <wp:docPr id="8" name="image15.png" descr="cid:image004.png@01D11313.CB8A9B60"/>
            <wp:cNvGraphicFramePr/>
            <a:graphic xmlns:a="http://schemas.openxmlformats.org/drawingml/2006/main">
              <a:graphicData uri="http://schemas.openxmlformats.org/drawingml/2006/picture">
                <pic:pic xmlns:pic="http://schemas.openxmlformats.org/drawingml/2006/picture">
                  <pic:nvPicPr>
                    <pic:cNvPr id="0" name="image15.png" descr="cid:image004.png@01D11313.CB8A9B60"/>
                    <pic:cNvPicPr preferRelativeResize="0"/>
                  </pic:nvPicPr>
                  <pic:blipFill>
                    <a:blip r:embed="rId9"/>
                    <a:srcRect r="44754" b="64844"/>
                    <a:stretch>
                      <a:fillRect/>
                    </a:stretch>
                  </pic:blipFill>
                  <pic:spPr>
                    <a:xfrm>
                      <a:off x="0" y="0"/>
                      <a:ext cx="1257300" cy="600075"/>
                    </a:xfrm>
                    <a:prstGeom prst="rect">
                      <a:avLst/>
                    </a:prstGeom>
                    <a:ln/>
                  </pic:spPr>
                </pic:pic>
              </a:graphicData>
            </a:graphic>
          </wp:inline>
        </w:drawing>
      </w:r>
    </w:p>
    <w:p w:rsidR="00140C87" w:rsidRDefault="009A4608">
      <w:pPr>
        <w:numPr>
          <w:ilvl w:val="0"/>
          <w:numId w:val="1"/>
        </w:numPr>
        <w:spacing w:before="80" w:after="200"/>
        <w:ind w:left="945" w:hanging="360"/>
        <w:rPr>
          <w:rFonts w:ascii="Arial" w:eastAsia="Arial" w:hAnsi="Arial" w:cs="Arial"/>
          <w:color w:val="222222"/>
          <w:sz w:val="19"/>
          <w:szCs w:val="19"/>
        </w:rPr>
      </w:pPr>
      <w:r>
        <w:rPr>
          <w:rFonts w:ascii="Arial" w:eastAsia="Arial" w:hAnsi="Arial" w:cs="Arial"/>
          <w:color w:val="222222"/>
          <w:sz w:val="19"/>
          <w:szCs w:val="19"/>
        </w:rPr>
        <w:lastRenderedPageBreak/>
        <w:t>The first time you access Britannica School through this app, you will be taken to the log in screen.  You will only need to log in one time.  Any future access will then take you directly to the database.  Please add the following information to get access:</w:t>
      </w:r>
    </w:p>
    <w:p w:rsidR="00140C87" w:rsidRDefault="009A4608">
      <w:pPr>
        <w:spacing w:before="80" w:after="200"/>
        <w:ind w:left="1440"/>
      </w:pPr>
      <w:r>
        <w:rPr>
          <w:rFonts w:ascii="Arial" w:eastAsia="Arial" w:hAnsi="Arial" w:cs="Arial"/>
          <w:color w:val="222222"/>
          <w:sz w:val="19"/>
          <w:szCs w:val="19"/>
        </w:rPr>
        <w:t>Username:</w:t>
      </w:r>
      <w:r>
        <w:rPr>
          <w:rFonts w:ascii="Arial" w:eastAsia="Arial" w:hAnsi="Arial" w:cs="Arial"/>
          <w:color w:val="222222"/>
          <w:sz w:val="19"/>
          <w:szCs w:val="19"/>
        </w:rPr>
        <w:tab/>
      </w:r>
      <w:proofErr w:type="spellStart"/>
      <w:r>
        <w:rPr>
          <w:rFonts w:ascii="Arial" w:eastAsia="Arial" w:hAnsi="Arial" w:cs="Arial"/>
          <w:color w:val="222222"/>
          <w:sz w:val="19"/>
          <w:szCs w:val="19"/>
        </w:rPr>
        <w:t>melportal</w:t>
      </w:r>
      <w:proofErr w:type="spellEnd"/>
    </w:p>
    <w:p w:rsidR="00140C87" w:rsidRDefault="009A4608">
      <w:pPr>
        <w:spacing w:before="80" w:after="200"/>
        <w:ind w:left="1440"/>
      </w:pPr>
      <w:r>
        <w:rPr>
          <w:rFonts w:ascii="Arial" w:eastAsia="Arial" w:hAnsi="Arial" w:cs="Arial"/>
          <w:color w:val="222222"/>
          <w:sz w:val="19"/>
          <w:szCs w:val="19"/>
        </w:rPr>
        <w:t>Password:</w:t>
      </w:r>
      <w:r>
        <w:rPr>
          <w:rFonts w:ascii="Arial" w:eastAsia="Arial" w:hAnsi="Arial" w:cs="Arial"/>
          <w:color w:val="222222"/>
          <w:sz w:val="19"/>
          <w:szCs w:val="19"/>
        </w:rPr>
        <w:tab/>
        <w:t>access</w:t>
      </w:r>
    </w:p>
    <w:p w:rsidR="00140C87" w:rsidRDefault="009A4608">
      <w:pPr>
        <w:spacing w:after="0" w:line="240" w:lineRule="auto"/>
      </w:pPr>
      <w:r>
        <w:rPr>
          <w:color w:val="222222"/>
        </w:rPr>
        <w:t> </w:t>
      </w:r>
    </w:p>
    <w:p w:rsidR="00140C87" w:rsidRDefault="009A4608">
      <w:pPr>
        <w:spacing w:after="0" w:line="240" w:lineRule="auto"/>
      </w:pPr>
      <w:r>
        <w:rPr>
          <w:color w:val="222222"/>
        </w:rPr>
        <w:t>For Chrome:</w:t>
      </w:r>
    </w:p>
    <w:p w:rsidR="00140C87" w:rsidRDefault="009A4608">
      <w:pPr>
        <w:numPr>
          <w:ilvl w:val="0"/>
          <w:numId w:val="2"/>
        </w:numPr>
        <w:spacing w:before="280" w:after="200"/>
        <w:ind w:left="945" w:hanging="360"/>
        <w:rPr>
          <w:rFonts w:ascii="Arial" w:eastAsia="Arial" w:hAnsi="Arial" w:cs="Arial"/>
          <w:color w:val="222222"/>
          <w:sz w:val="19"/>
          <w:szCs w:val="19"/>
        </w:rPr>
      </w:pPr>
      <w:r>
        <w:rPr>
          <w:rFonts w:ascii="Arial" w:eastAsia="Arial" w:hAnsi="Arial" w:cs="Arial"/>
          <w:color w:val="222222"/>
          <w:sz w:val="19"/>
          <w:szCs w:val="19"/>
        </w:rPr>
        <w:t>Go to the Chrome Web Store (</w:t>
      </w:r>
      <w:hyperlink r:id="rId10">
        <w:r>
          <w:rPr>
            <w:rFonts w:ascii="Arial" w:eastAsia="Arial" w:hAnsi="Arial" w:cs="Arial"/>
            <w:color w:val="1155CC"/>
            <w:sz w:val="19"/>
            <w:szCs w:val="19"/>
            <w:u w:val="single"/>
          </w:rPr>
          <w:t>https://chrome.google.com/webstore</w:t>
        </w:r>
      </w:hyperlink>
      <w:r>
        <w:rPr>
          <w:rFonts w:ascii="Arial" w:eastAsia="Arial" w:hAnsi="Arial" w:cs="Arial"/>
          <w:color w:val="222222"/>
          <w:sz w:val="19"/>
          <w:szCs w:val="19"/>
        </w:rPr>
        <w:t>) using the Chrome browser</w:t>
      </w:r>
    </w:p>
    <w:p w:rsidR="00140C87" w:rsidRDefault="009A4608">
      <w:pPr>
        <w:numPr>
          <w:ilvl w:val="0"/>
          <w:numId w:val="2"/>
        </w:numPr>
        <w:spacing w:before="80" w:after="200"/>
        <w:ind w:left="945" w:hanging="360"/>
        <w:rPr>
          <w:rFonts w:ascii="Arial" w:eastAsia="Arial" w:hAnsi="Arial" w:cs="Arial"/>
          <w:color w:val="222222"/>
          <w:sz w:val="19"/>
          <w:szCs w:val="19"/>
        </w:rPr>
      </w:pPr>
      <w:r>
        <w:rPr>
          <w:rFonts w:ascii="Arial" w:eastAsia="Arial" w:hAnsi="Arial" w:cs="Arial"/>
          <w:color w:val="222222"/>
          <w:sz w:val="19"/>
          <w:szCs w:val="19"/>
        </w:rPr>
        <w:t>Search for “Britannica School”</w:t>
      </w:r>
    </w:p>
    <w:p w:rsidR="00140C87" w:rsidRDefault="00E17826">
      <w:pPr>
        <w:spacing w:before="80" w:after="200"/>
        <w:ind w:left="945"/>
      </w:pPr>
      <w:r w:rsidRPr="00E17826">
        <w:rPr>
          <w:noProof/>
        </w:rPr>
        <w:drawing>
          <wp:inline distT="0" distB="0" distL="0" distR="0">
            <wp:extent cx="2381250" cy="1285875"/>
            <wp:effectExtent l="0" t="0" r="0" b="9525"/>
            <wp:docPr id="11" name="Picture 11" descr="C:\Users\cschnei\Pictures\Britannica\Chrome Ste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chnei\Pictures\Britannica\Chrome Step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285875"/>
                    </a:xfrm>
                    <a:prstGeom prst="rect">
                      <a:avLst/>
                    </a:prstGeom>
                    <a:noFill/>
                    <a:ln>
                      <a:noFill/>
                    </a:ln>
                  </pic:spPr>
                </pic:pic>
              </a:graphicData>
            </a:graphic>
          </wp:inline>
        </w:drawing>
      </w:r>
    </w:p>
    <w:p w:rsidR="00140C87" w:rsidRDefault="009A4608">
      <w:pPr>
        <w:numPr>
          <w:ilvl w:val="0"/>
          <w:numId w:val="2"/>
        </w:numPr>
        <w:spacing w:before="80" w:after="200"/>
        <w:ind w:left="945" w:hanging="360"/>
        <w:rPr>
          <w:rFonts w:ascii="Arial" w:eastAsia="Arial" w:hAnsi="Arial" w:cs="Arial"/>
          <w:color w:val="222222"/>
          <w:sz w:val="19"/>
          <w:szCs w:val="19"/>
        </w:rPr>
      </w:pPr>
      <w:r>
        <w:rPr>
          <w:rFonts w:ascii="Arial" w:eastAsia="Arial" w:hAnsi="Arial" w:cs="Arial"/>
          <w:color w:val="222222"/>
          <w:sz w:val="19"/>
          <w:szCs w:val="19"/>
        </w:rPr>
        <w:t>Click “Add to Chrome” at the right</w:t>
      </w:r>
    </w:p>
    <w:p w:rsidR="00140C87" w:rsidRDefault="00E17826">
      <w:pPr>
        <w:spacing w:before="80" w:after="200"/>
        <w:ind w:left="945"/>
      </w:pPr>
      <w:r w:rsidRPr="00E17826">
        <w:rPr>
          <w:noProof/>
        </w:rPr>
        <w:drawing>
          <wp:inline distT="0" distB="0" distL="0" distR="0">
            <wp:extent cx="2343150" cy="1276350"/>
            <wp:effectExtent l="0" t="0" r="0" b="0"/>
            <wp:docPr id="12" name="Picture 12" descr="C:\Users\cschnei\Pictures\Britannica\Chrome Ste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chnei\Pictures\Britannica\Chrome Step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1276350"/>
                    </a:xfrm>
                    <a:prstGeom prst="rect">
                      <a:avLst/>
                    </a:prstGeom>
                    <a:noFill/>
                    <a:ln>
                      <a:noFill/>
                    </a:ln>
                  </pic:spPr>
                </pic:pic>
              </a:graphicData>
            </a:graphic>
          </wp:inline>
        </w:drawing>
      </w:r>
    </w:p>
    <w:p w:rsidR="00140C87" w:rsidRDefault="009A4608">
      <w:pPr>
        <w:numPr>
          <w:ilvl w:val="0"/>
          <w:numId w:val="2"/>
        </w:numPr>
        <w:spacing w:before="80" w:after="200"/>
        <w:ind w:left="945" w:hanging="360"/>
        <w:rPr>
          <w:rFonts w:ascii="Arial" w:eastAsia="Arial" w:hAnsi="Arial" w:cs="Arial"/>
          <w:color w:val="222222"/>
          <w:sz w:val="19"/>
          <w:szCs w:val="19"/>
        </w:rPr>
      </w:pPr>
      <w:r>
        <w:rPr>
          <w:rFonts w:ascii="Arial" w:eastAsia="Arial" w:hAnsi="Arial" w:cs="Arial"/>
          <w:color w:val="222222"/>
          <w:sz w:val="19"/>
          <w:szCs w:val="19"/>
        </w:rPr>
        <w:t>When prompted, click ‘Add’ to confirm</w:t>
      </w:r>
    </w:p>
    <w:p w:rsidR="00140C87" w:rsidRDefault="009A4608">
      <w:pPr>
        <w:numPr>
          <w:ilvl w:val="0"/>
          <w:numId w:val="2"/>
        </w:numPr>
        <w:spacing w:before="80" w:after="200"/>
        <w:ind w:left="945" w:hanging="360"/>
        <w:rPr>
          <w:rFonts w:ascii="Arial" w:eastAsia="Arial" w:hAnsi="Arial" w:cs="Arial"/>
          <w:color w:val="222222"/>
          <w:sz w:val="19"/>
          <w:szCs w:val="19"/>
        </w:rPr>
      </w:pPr>
      <w:r>
        <w:rPr>
          <w:rFonts w:ascii="Arial" w:eastAsia="Arial" w:hAnsi="Arial" w:cs="Arial"/>
          <w:color w:val="222222"/>
          <w:sz w:val="19"/>
          <w:szCs w:val="19"/>
        </w:rPr>
        <w:t>Britannica School will now be added to your Chrome Apps page  </w:t>
      </w:r>
    </w:p>
    <w:p w:rsidR="00140C87" w:rsidRDefault="009A4608">
      <w:pPr>
        <w:spacing w:before="80" w:after="200"/>
        <w:ind w:left="945"/>
      </w:pPr>
      <w:r>
        <w:rPr>
          <w:noProof/>
        </w:rPr>
        <w:drawing>
          <wp:inline distT="0" distB="0" distL="0" distR="0">
            <wp:extent cx="2392989" cy="1296424"/>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3"/>
                    <a:srcRect/>
                    <a:stretch>
                      <a:fillRect/>
                    </a:stretch>
                  </pic:blipFill>
                  <pic:spPr>
                    <a:xfrm>
                      <a:off x="0" y="0"/>
                      <a:ext cx="2392989" cy="1296424"/>
                    </a:xfrm>
                    <a:prstGeom prst="rect">
                      <a:avLst/>
                    </a:prstGeom>
                    <a:ln/>
                  </pic:spPr>
                </pic:pic>
              </a:graphicData>
            </a:graphic>
          </wp:inline>
        </w:drawing>
      </w:r>
    </w:p>
    <w:p w:rsidR="00140C87" w:rsidRDefault="009A4608">
      <w:pPr>
        <w:spacing w:before="80" w:after="200"/>
        <w:ind w:left="945"/>
      </w:pPr>
      <w:r>
        <w:rPr>
          <w:rFonts w:ascii="Arial" w:eastAsia="Arial" w:hAnsi="Arial" w:cs="Arial"/>
          <w:color w:val="222222"/>
          <w:sz w:val="19"/>
          <w:szCs w:val="19"/>
        </w:rPr>
        <w:t>Note:  To access your Chrome Apps page, click on the rainbow colored Apps button just below and to the left of your web address bar at the top of your screen.</w:t>
      </w:r>
    </w:p>
    <w:p w:rsidR="00140C87" w:rsidRDefault="009A4608">
      <w:pPr>
        <w:spacing w:before="80" w:after="200"/>
        <w:ind w:left="945"/>
      </w:pPr>
      <w:r>
        <w:rPr>
          <w:noProof/>
        </w:rPr>
        <w:drawing>
          <wp:inline distT="0" distB="0" distL="0" distR="0">
            <wp:extent cx="1338002" cy="586371"/>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4"/>
                    <a:srcRect t="2851" r="89583" b="89029"/>
                    <a:stretch>
                      <a:fillRect/>
                    </a:stretch>
                  </pic:blipFill>
                  <pic:spPr>
                    <a:xfrm>
                      <a:off x="0" y="0"/>
                      <a:ext cx="1338002" cy="586371"/>
                    </a:xfrm>
                    <a:prstGeom prst="rect">
                      <a:avLst/>
                    </a:prstGeom>
                    <a:ln/>
                  </pic:spPr>
                </pic:pic>
              </a:graphicData>
            </a:graphic>
          </wp:inline>
        </w:drawing>
      </w:r>
    </w:p>
    <w:p w:rsidR="00140C87" w:rsidRDefault="00140C87">
      <w:pPr>
        <w:spacing w:before="80" w:after="200"/>
      </w:pPr>
    </w:p>
    <w:p w:rsidR="00140C87" w:rsidRDefault="009A4608">
      <w:pPr>
        <w:spacing w:after="0" w:line="240" w:lineRule="auto"/>
      </w:pPr>
      <w:r>
        <w:rPr>
          <w:color w:val="222222"/>
        </w:rPr>
        <w:lastRenderedPageBreak/>
        <w:t xml:space="preserve">If you have any questions about MeL, please email either Deb Renee Biggs, MeL &amp; Library Outreach Coordinator at: </w:t>
      </w:r>
      <w:hyperlink r:id="rId15">
        <w:r>
          <w:rPr>
            <w:color w:val="0000FF"/>
            <w:u w:val="single"/>
          </w:rPr>
          <w:t>biggsd@michigan.gov</w:t>
        </w:r>
      </w:hyperlink>
      <w:r>
        <w:rPr>
          <w:color w:val="222222"/>
        </w:rPr>
        <w:t xml:space="preserve">, or Christine Schneider, MeL Education Specialist at: </w:t>
      </w:r>
      <w:hyperlink r:id="rId16">
        <w:r>
          <w:rPr>
            <w:color w:val="0000FF"/>
            <w:u w:val="single"/>
          </w:rPr>
          <w:t>CSchneider.mel@gmail.com</w:t>
        </w:r>
      </w:hyperlink>
      <w:r>
        <w:rPr>
          <w:color w:val="222222"/>
        </w:rPr>
        <w:t>.   </w:t>
      </w:r>
    </w:p>
    <w:p w:rsidR="00140C87" w:rsidRDefault="00140C87">
      <w:pPr>
        <w:spacing w:after="0" w:line="240" w:lineRule="auto"/>
      </w:pPr>
    </w:p>
    <w:p w:rsidR="00140C87" w:rsidRDefault="009A4608">
      <w:pPr>
        <w:spacing w:after="0" w:line="240" w:lineRule="auto"/>
      </w:pPr>
      <w:bookmarkStart w:id="0" w:name="h.gjdgxs" w:colFirst="0" w:colLast="0"/>
      <w:bookmarkEnd w:id="0"/>
      <w:r>
        <w:rPr>
          <w:color w:val="222222"/>
        </w:rPr>
        <w:t>You may also access any of Britannica School’s complimentary webinars!  Find dates and topics here:  </w:t>
      </w:r>
      <w:hyperlink r:id="rId17">
        <w:r>
          <w:rPr>
            <w:color w:val="1155CC"/>
            <w:u w:val="single"/>
          </w:rPr>
          <w:t>http://info.eb.com/professional-development/free-training-webinars/</w:t>
        </w:r>
      </w:hyperlink>
      <w:hyperlink r:id="rId18"/>
    </w:p>
    <w:bookmarkStart w:id="1" w:name="_GoBack"/>
    <w:bookmarkEnd w:id="1"/>
    <w:p w:rsidR="00140C87" w:rsidRDefault="00E72A1D">
      <w:r>
        <w:fldChar w:fldCharType="begin"/>
      </w:r>
      <w:r>
        <w:instrText xml:space="preserve"> HYPERLINK "http://info.eb.com/professional-development/free-training-webinars/" \h </w:instrText>
      </w:r>
      <w:r>
        <w:fldChar w:fldCharType="separate"/>
      </w:r>
      <w:r>
        <w:fldChar w:fldCharType="end"/>
      </w:r>
    </w:p>
    <w:sectPr w:rsidR="00140C87">
      <w:pgSz w:w="12240" w:h="15840"/>
      <w:pgMar w:top="99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5488"/>
    <w:multiLevelType w:val="multilevel"/>
    <w:tmpl w:val="45B80340"/>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15:restartNumberingAfterBreak="0">
    <w:nsid w:val="7F537397"/>
    <w:multiLevelType w:val="multilevel"/>
    <w:tmpl w:val="55A887CA"/>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87"/>
    <w:rsid w:val="00140C87"/>
    <w:rsid w:val="009A4608"/>
    <w:rsid w:val="00E17826"/>
    <w:rsid w:val="00E72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46007-B822-425E-8745-5EBC5256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info.eb.com/professional-development/free-training-webinar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info.eb.com/professional-development/free-training-webinars/" TargetMode="External"/><Relationship Id="rId2" Type="http://schemas.openxmlformats.org/officeDocument/2006/relationships/styles" Target="styles.xml"/><Relationship Id="rId16" Type="http://schemas.openxmlformats.org/officeDocument/2006/relationships/hyperlink" Target="mailto:CSchneider.me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chool.eb.com/" TargetMode="External"/><Relationship Id="rId15" Type="http://schemas.openxmlformats.org/officeDocument/2006/relationships/hyperlink" Target="mailto:biggsd@michigan.gov" TargetMode="External"/><Relationship Id="rId10" Type="http://schemas.openxmlformats.org/officeDocument/2006/relationships/hyperlink" Target="https://chrome.google.com/websto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Christine L</dc:creator>
  <cp:lastModifiedBy>Schneider, Christine L</cp:lastModifiedBy>
  <cp:revision>4</cp:revision>
  <dcterms:created xsi:type="dcterms:W3CDTF">2016-01-21T03:41:00Z</dcterms:created>
  <dcterms:modified xsi:type="dcterms:W3CDTF">2016-01-21T19:14:00Z</dcterms:modified>
</cp:coreProperties>
</file>