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 </w:t>
      </w:r>
      <w:r w:rsidDel="00000000" w:rsidR="00000000" w:rsidRPr="00000000">
        <w:drawing>
          <wp:anchor allowOverlap="1" behindDoc="0" distB="0" distT="0" distL="0" distR="0" hidden="0" layoutInCell="1" locked="0" relativeHeight="0" simplePos="0">
            <wp:simplePos x="0" y="0"/>
            <wp:positionH relativeFrom="column">
              <wp:posOffset>19050</wp:posOffset>
            </wp:positionH>
            <wp:positionV relativeFrom="paragraph">
              <wp:posOffset>19050</wp:posOffset>
            </wp:positionV>
            <wp:extent cx="1336979" cy="1031351"/>
            <wp:effectExtent b="0" l="0" r="0" t="0"/>
            <wp:wrapSquare wrapText="bothSides" distB="0" distT="0" distL="0" distR="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336979" cy="1031351"/>
                    </a:xfrm>
                    <a:prstGeom prst="rect"/>
                    <a:ln/>
                  </pic:spPr>
                </pic:pic>
              </a:graphicData>
            </a:graphic>
          </wp:anchor>
        </w:drawing>
      </w:r>
    </w:p>
    <w:p w:rsidR="00000000" w:rsidDel="00000000" w:rsidP="00000000" w:rsidRDefault="00000000" w:rsidRPr="00000000" w14:paraId="00000002">
      <w:pPr>
        <w:rPr/>
      </w:pPr>
      <w:r w:rsidDel="00000000" w:rsidR="00000000" w:rsidRPr="00000000">
        <w:rPr>
          <w:rtl w:val="0"/>
        </w:rPr>
        <w:t xml:space="preserve">   </w:t>
      </w:r>
      <w:r w:rsidDel="00000000" w:rsidR="00000000" w:rsidRPr="00000000">
        <w:rPr/>
        <w:drawing>
          <wp:inline distB="0" distT="0" distL="0" distR="0">
            <wp:extent cx="4533900" cy="952500"/>
            <wp:effectExtent b="0" l="0" r="0" t="0"/>
            <wp:docPr descr="Rendered Image" id="1" name="image1.png"/>
            <a:graphic>
              <a:graphicData uri="http://schemas.openxmlformats.org/drawingml/2006/picture">
                <pic:pic>
                  <pic:nvPicPr>
                    <pic:cNvPr descr="Rendered Image" id="0" name="image1.png"/>
                    <pic:cNvPicPr preferRelativeResize="0"/>
                  </pic:nvPicPr>
                  <pic:blipFill>
                    <a:blip r:embed="rId7"/>
                    <a:srcRect b="0" l="0" r="0" t="0"/>
                    <a:stretch>
                      <a:fillRect/>
                    </a:stretch>
                  </pic:blipFill>
                  <pic:spPr>
                    <a:xfrm>
                      <a:off x="0" y="0"/>
                      <a:ext cx="4533900" cy="9525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sz w:val="24"/>
          <w:szCs w:val="24"/>
          <w:rtl w:val="0"/>
        </w:rPr>
        <w:t xml:space="preserve">The Mount Clemens Public Library is seeking qualified applicants for the following position:</w:t>
      </w:r>
    </w:p>
    <w:p w:rsidR="00000000" w:rsidDel="00000000" w:rsidP="00000000" w:rsidRDefault="00000000" w:rsidRPr="00000000" w14:paraId="00000005">
      <w:pPr>
        <w:rPr>
          <w:sz w:val="24"/>
          <w:szCs w:val="24"/>
        </w:rPr>
      </w:pPr>
      <w:r w:rsidDel="00000000" w:rsidR="00000000" w:rsidRPr="00000000">
        <w:rPr>
          <w:rtl w:val="0"/>
        </w:rPr>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b w:val="1"/>
          <w:sz w:val="24"/>
          <w:szCs w:val="24"/>
        </w:rPr>
      </w:pPr>
      <w:r w:rsidDel="00000000" w:rsidR="00000000" w:rsidRPr="00000000">
        <w:rPr>
          <w:b w:val="1"/>
          <w:sz w:val="24"/>
          <w:szCs w:val="24"/>
          <w:rtl w:val="0"/>
        </w:rPr>
        <w:t xml:space="preserve">POSITION:</w:t>
      </w:r>
      <w:r w:rsidDel="00000000" w:rsidR="00000000" w:rsidRPr="00000000">
        <w:rPr>
          <w:sz w:val="24"/>
          <w:szCs w:val="24"/>
          <w:rtl w:val="0"/>
        </w:rPr>
        <w:t xml:space="preserve"> </w:t>
        <w:tab/>
        <w:tab/>
      </w:r>
      <w:r w:rsidDel="00000000" w:rsidR="00000000" w:rsidRPr="00000000">
        <w:rPr>
          <w:b w:val="1"/>
          <w:sz w:val="24"/>
          <w:szCs w:val="24"/>
          <w:rtl w:val="0"/>
        </w:rPr>
        <w:t xml:space="preserve">Head of Services - Circulation/Tech Services</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ind w:left="2160" w:hanging="2160"/>
        <w:rPr>
          <w:sz w:val="24"/>
          <w:szCs w:val="24"/>
        </w:rPr>
      </w:pPr>
      <w:r w:rsidDel="00000000" w:rsidR="00000000" w:rsidRPr="00000000">
        <w:rPr>
          <w:b w:val="1"/>
          <w:sz w:val="24"/>
          <w:szCs w:val="24"/>
          <w:rtl w:val="0"/>
        </w:rPr>
        <w:t xml:space="preserve">JOB DUTIES:</w:t>
      </w:r>
      <w:r w:rsidDel="00000000" w:rsidR="00000000" w:rsidRPr="00000000">
        <w:rPr>
          <w:sz w:val="24"/>
          <w:szCs w:val="24"/>
          <w:rtl w:val="0"/>
        </w:rPr>
        <w:t xml:space="preserve"> </w:t>
        <w:tab/>
        <w:t xml:space="preserve">Job duties will include </w:t>
      </w:r>
      <w:r w:rsidDel="00000000" w:rsidR="00000000" w:rsidRPr="00000000">
        <w:rPr>
          <w:color w:val="333333"/>
          <w:sz w:val="24"/>
          <w:szCs w:val="24"/>
          <w:rtl w:val="0"/>
        </w:rPr>
        <w:t xml:space="preserve">overseeing entire circulation activity, including the issuing, return and record keeping procedures of the library, responsible for interlibrary loan and MelCat materials, assigning job tasks to library pages, train and evaluate circulation clerks in computerized circulation functions, interprets library policies for patrons, responsible for overseeing technical/technology services department and ensuring quality standards are being upheld, responsible for updating department web pages and helping to maintain a strong social media presence, and does other related work as assigned by the Library Director.</w:t>
      </w:r>
      <w:r w:rsidDel="00000000" w:rsidR="00000000" w:rsidRPr="00000000">
        <w:rPr>
          <w:rtl w:val="0"/>
        </w:rPr>
      </w:r>
    </w:p>
    <w:p w:rsidR="00000000" w:rsidDel="00000000" w:rsidP="00000000" w:rsidRDefault="00000000" w:rsidRPr="00000000" w14:paraId="0000000A">
      <w:pPr>
        <w:ind w:left="2160" w:hanging="2160"/>
        <w:rPr>
          <w:sz w:val="24"/>
          <w:szCs w:val="24"/>
        </w:rPr>
      </w:pPr>
      <w:r w:rsidDel="00000000" w:rsidR="00000000" w:rsidRPr="00000000">
        <w:rPr>
          <w:rtl w:val="0"/>
        </w:rPr>
      </w:r>
    </w:p>
    <w:p w:rsidR="00000000" w:rsidDel="00000000" w:rsidP="00000000" w:rsidRDefault="00000000" w:rsidRPr="00000000" w14:paraId="0000000B">
      <w:pPr>
        <w:ind w:left="2160" w:hanging="2160"/>
        <w:rPr>
          <w:sz w:val="24"/>
          <w:szCs w:val="24"/>
        </w:rPr>
      </w:pPr>
      <w:r w:rsidDel="00000000" w:rsidR="00000000" w:rsidRPr="00000000">
        <w:rPr>
          <w:rtl w:val="0"/>
        </w:rPr>
      </w:r>
    </w:p>
    <w:p w:rsidR="00000000" w:rsidDel="00000000" w:rsidP="00000000" w:rsidRDefault="00000000" w:rsidRPr="00000000" w14:paraId="0000000C">
      <w:pPr>
        <w:ind w:left="2160" w:hanging="2160"/>
        <w:rPr>
          <w:sz w:val="24"/>
          <w:szCs w:val="24"/>
        </w:rPr>
      </w:pPr>
      <w:r w:rsidDel="00000000" w:rsidR="00000000" w:rsidRPr="00000000">
        <w:rPr>
          <w:rtl w:val="0"/>
        </w:rPr>
      </w:r>
    </w:p>
    <w:p w:rsidR="00000000" w:rsidDel="00000000" w:rsidP="00000000" w:rsidRDefault="00000000" w:rsidRPr="00000000" w14:paraId="0000000D">
      <w:pPr>
        <w:ind w:left="2160" w:hanging="2160"/>
        <w:rPr>
          <w:sz w:val="24"/>
          <w:szCs w:val="24"/>
        </w:rPr>
      </w:pPr>
      <w:bookmarkStart w:colFirst="0" w:colLast="0" w:name="_gjdgxs" w:id="0"/>
      <w:bookmarkEnd w:id="0"/>
      <w:r w:rsidDel="00000000" w:rsidR="00000000" w:rsidRPr="00000000">
        <w:rPr>
          <w:b w:val="1"/>
          <w:sz w:val="24"/>
          <w:szCs w:val="24"/>
          <w:rtl w:val="0"/>
        </w:rPr>
        <w:t xml:space="preserve">HOURS:</w:t>
      </w:r>
      <w:r w:rsidDel="00000000" w:rsidR="00000000" w:rsidRPr="00000000">
        <w:rPr>
          <w:sz w:val="24"/>
          <w:szCs w:val="24"/>
          <w:rtl w:val="0"/>
        </w:rPr>
        <w:t xml:space="preserve"> </w:t>
        <w:tab/>
        <w:t xml:space="preserve">Full-time Exempt, 35 hours per week, including scheduled evenings and weekends.</w:t>
      </w:r>
    </w:p>
    <w:p w:rsidR="00000000" w:rsidDel="00000000" w:rsidP="00000000" w:rsidRDefault="00000000" w:rsidRPr="00000000" w14:paraId="0000000E">
      <w:pPr>
        <w:ind w:left="2160" w:hanging="2160"/>
        <w:rPr>
          <w:sz w:val="24"/>
          <w:szCs w:val="24"/>
        </w:rPr>
      </w:pPr>
      <w:r w:rsidDel="00000000" w:rsidR="00000000" w:rsidRPr="00000000">
        <w:rPr>
          <w:rtl w:val="0"/>
        </w:rPr>
      </w:r>
    </w:p>
    <w:p w:rsidR="00000000" w:rsidDel="00000000" w:rsidP="00000000" w:rsidRDefault="00000000" w:rsidRPr="00000000" w14:paraId="0000000F">
      <w:pPr>
        <w:ind w:left="2160" w:hanging="2160"/>
        <w:rPr>
          <w:sz w:val="24"/>
          <w:szCs w:val="24"/>
        </w:rPr>
      </w:pPr>
      <w:r w:rsidDel="00000000" w:rsidR="00000000" w:rsidRPr="00000000">
        <w:rPr>
          <w:rtl w:val="0"/>
        </w:rPr>
      </w:r>
    </w:p>
    <w:p w:rsidR="00000000" w:rsidDel="00000000" w:rsidP="00000000" w:rsidRDefault="00000000" w:rsidRPr="00000000" w14:paraId="00000010">
      <w:pPr>
        <w:ind w:left="2160" w:hanging="2160"/>
        <w:rPr>
          <w:sz w:val="24"/>
          <w:szCs w:val="24"/>
        </w:rPr>
      </w:pPr>
      <w:r w:rsidDel="00000000" w:rsidR="00000000" w:rsidRPr="00000000">
        <w:rPr>
          <w:rtl w:val="0"/>
        </w:rPr>
      </w:r>
    </w:p>
    <w:p w:rsidR="00000000" w:rsidDel="00000000" w:rsidP="00000000" w:rsidRDefault="00000000" w:rsidRPr="00000000" w14:paraId="00000011">
      <w:pPr>
        <w:ind w:left="2160" w:hanging="2160"/>
        <w:rPr>
          <w:sz w:val="24"/>
          <w:szCs w:val="24"/>
        </w:rPr>
      </w:pPr>
      <w:r w:rsidDel="00000000" w:rsidR="00000000" w:rsidRPr="00000000">
        <w:rPr>
          <w:b w:val="1"/>
          <w:sz w:val="24"/>
          <w:szCs w:val="24"/>
          <w:rtl w:val="0"/>
        </w:rPr>
        <w:t xml:space="preserve">RATE OF PAY</w:t>
      </w:r>
      <w:r w:rsidDel="00000000" w:rsidR="00000000" w:rsidRPr="00000000">
        <w:rPr>
          <w:sz w:val="24"/>
          <w:szCs w:val="24"/>
          <w:rtl w:val="0"/>
        </w:rPr>
        <w:t xml:space="preserve">: </w:t>
        <w:tab/>
        <w:t xml:space="preserve">$32,000 - $40,000.  Benefits include paid PTO, employer paid health, vision, and dental insurance, as well as a 401(k) with employer match.</w:t>
      </w:r>
    </w:p>
    <w:p w:rsidR="00000000" w:rsidDel="00000000" w:rsidP="00000000" w:rsidRDefault="00000000" w:rsidRPr="00000000" w14:paraId="00000012">
      <w:pPr>
        <w:ind w:left="0" w:firstLine="0"/>
        <w:rPr>
          <w:sz w:val="24"/>
          <w:szCs w:val="24"/>
        </w:rPr>
      </w:pPr>
      <w:r w:rsidDel="00000000" w:rsidR="00000000" w:rsidRPr="00000000">
        <w:rPr>
          <w:rtl w:val="0"/>
        </w:rPr>
      </w:r>
    </w:p>
    <w:p w:rsidR="00000000" w:rsidDel="00000000" w:rsidP="00000000" w:rsidRDefault="00000000" w:rsidRPr="00000000" w14:paraId="00000013">
      <w:pPr>
        <w:ind w:left="0" w:firstLine="0"/>
        <w:rPr>
          <w:sz w:val="24"/>
          <w:szCs w:val="24"/>
        </w:rPr>
      </w:pPr>
      <w:r w:rsidDel="00000000" w:rsidR="00000000" w:rsidRPr="00000000">
        <w:rPr>
          <w:rtl w:val="0"/>
        </w:rPr>
      </w:r>
    </w:p>
    <w:p w:rsidR="00000000" w:rsidDel="00000000" w:rsidP="00000000" w:rsidRDefault="00000000" w:rsidRPr="00000000" w14:paraId="00000014">
      <w:pPr>
        <w:rPr>
          <w:color w:val="333333"/>
          <w:sz w:val="24"/>
          <w:szCs w:val="24"/>
        </w:rPr>
      </w:pPr>
      <w:r w:rsidDel="00000000" w:rsidR="00000000" w:rsidRPr="00000000">
        <w:rPr>
          <w:b w:val="1"/>
          <w:sz w:val="24"/>
          <w:szCs w:val="24"/>
          <w:rtl w:val="0"/>
        </w:rPr>
        <w:t xml:space="preserve">JOB REQUIREMENTS:</w:t>
      </w:r>
      <w:r w:rsidDel="00000000" w:rsidR="00000000" w:rsidRPr="00000000">
        <w:rPr>
          <w:sz w:val="24"/>
          <w:szCs w:val="24"/>
          <w:rtl w:val="0"/>
        </w:rPr>
        <w:t xml:space="preserve"> </w:t>
        <w:tab/>
      </w:r>
      <w:r w:rsidDel="00000000" w:rsidR="00000000" w:rsidRPr="00000000">
        <w:rPr>
          <w:color w:val="333333"/>
          <w:sz w:val="24"/>
          <w:szCs w:val="24"/>
          <w:rtl w:val="0"/>
        </w:rPr>
        <w:t xml:space="preserve">Bachelor's Degree required. </w:t>
      </w:r>
    </w:p>
    <w:p w:rsidR="00000000" w:rsidDel="00000000" w:rsidP="00000000" w:rsidRDefault="00000000" w:rsidRPr="00000000" w14:paraId="00000015">
      <w:pPr>
        <w:ind w:left="1440" w:firstLine="720"/>
        <w:rPr>
          <w:color w:val="333333"/>
          <w:sz w:val="24"/>
          <w:szCs w:val="24"/>
        </w:rPr>
      </w:pPr>
      <w:r w:rsidDel="00000000" w:rsidR="00000000" w:rsidRPr="00000000">
        <w:rPr>
          <w:color w:val="333333"/>
          <w:sz w:val="24"/>
          <w:szCs w:val="24"/>
          <w:rtl w:val="0"/>
        </w:rPr>
        <w:t xml:space="preserve">Minimum of 2 years' relevant experience working in a public library.</w:t>
      </w:r>
    </w:p>
    <w:p w:rsidR="00000000" w:rsidDel="00000000" w:rsidP="00000000" w:rsidRDefault="00000000" w:rsidRPr="00000000" w14:paraId="00000016">
      <w:pPr>
        <w:ind w:left="1440" w:firstLine="720"/>
        <w:rPr>
          <w:color w:val="333333"/>
          <w:sz w:val="24"/>
          <w:szCs w:val="24"/>
        </w:rPr>
      </w:pPr>
      <w:r w:rsidDel="00000000" w:rsidR="00000000" w:rsidRPr="00000000">
        <w:rPr>
          <w:color w:val="333333"/>
          <w:sz w:val="24"/>
          <w:szCs w:val="24"/>
          <w:rtl w:val="0"/>
        </w:rPr>
        <w:t xml:space="preserve">Professional knowledge of library practices and procedures.</w:t>
      </w:r>
    </w:p>
    <w:p w:rsidR="00000000" w:rsidDel="00000000" w:rsidP="00000000" w:rsidRDefault="00000000" w:rsidRPr="00000000" w14:paraId="00000017">
      <w:pPr>
        <w:ind w:left="2160" w:firstLine="0"/>
        <w:rPr>
          <w:color w:val="333333"/>
          <w:sz w:val="24"/>
          <w:szCs w:val="24"/>
        </w:rPr>
      </w:pPr>
      <w:r w:rsidDel="00000000" w:rsidR="00000000" w:rsidRPr="00000000">
        <w:rPr>
          <w:color w:val="333333"/>
          <w:sz w:val="24"/>
          <w:szCs w:val="24"/>
          <w:rtl w:val="0"/>
        </w:rPr>
        <w:t xml:space="preserve">Demonstrated customer-service orientation.</w:t>
      </w:r>
    </w:p>
    <w:p w:rsidR="00000000" w:rsidDel="00000000" w:rsidP="00000000" w:rsidRDefault="00000000" w:rsidRPr="00000000" w14:paraId="00000018">
      <w:pPr>
        <w:ind w:left="2160" w:firstLine="0"/>
        <w:rPr>
          <w:color w:val="333333"/>
          <w:sz w:val="24"/>
          <w:szCs w:val="24"/>
        </w:rPr>
      </w:pPr>
      <w:r w:rsidDel="00000000" w:rsidR="00000000" w:rsidRPr="00000000">
        <w:rPr>
          <w:color w:val="333333"/>
          <w:sz w:val="24"/>
          <w:szCs w:val="24"/>
          <w:rtl w:val="0"/>
        </w:rPr>
        <w:t xml:space="preserve">Demonstrated effective working relationships with superiors, subordinates, associates, officials, and other agencies.</w:t>
      </w:r>
    </w:p>
    <w:p w:rsidR="00000000" w:rsidDel="00000000" w:rsidP="00000000" w:rsidRDefault="00000000" w:rsidRPr="00000000" w14:paraId="00000019">
      <w:pPr>
        <w:ind w:left="1440" w:firstLine="720"/>
        <w:rPr>
          <w:color w:val="333333"/>
          <w:sz w:val="24"/>
          <w:szCs w:val="24"/>
        </w:rPr>
      </w:pPr>
      <w:r w:rsidDel="00000000" w:rsidR="00000000" w:rsidRPr="00000000">
        <w:rPr>
          <w:color w:val="333333"/>
          <w:sz w:val="24"/>
          <w:szCs w:val="24"/>
          <w:rtl w:val="0"/>
        </w:rPr>
        <w:t xml:space="preserve">Familiarity with automated integrated library systems.</w:t>
      </w:r>
    </w:p>
    <w:p w:rsidR="00000000" w:rsidDel="00000000" w:rsidP="00000000" w:rsidRDefault="00000000" w:rsidRPr="00000000" w14:paraId="0000001A">
      <w:pPr>
        <w:ind w:left="1440" w:firstLine="720"/>
        <w:rPr>
          <w:color w:val="333333"/>
          <w:sz w:val="24"/>
          <w:szCs w:val="24"/>
        </w:rPr>
      </w:pPr>
      <w:r w:rsidDel="00000000" w:rsidR="00000000" w:rsidRPr="00000000">
        <w:rPr>
          <w:color w:val="333333"/>
          <w:sz w:val="24"/>
          <w:szCs w:val="24"/>
          <w:rtl w:val="0"/>
        </w:rPr>
        <w:t xml:space="preserve">Working knowledge of computer word processing programs.</w:t>
      </w:r>
    </w:p>
    <w:p w:rsidR="00000000" w:rsidDel="00000000" w:rsidP="00000000" w:rsidRDefault="00000000" w:rsidRPr="00000000" w14:paraId="0000001B">
      <w:pPr>
        <w:widowControl w:val="0"/>
        <w:ind w:left="1440" w:firstLine="720"/>
        <w:rPr>
          <w:sz w:val="24"/>
          <w:szCs w:val="24"/>
        </w:rPr>
      </w:pPr>
      <w:r w:rsidDel="00000000" w:rsidR="00000000" w:rsidRPr="00000000">
        <w:rPr>
          <w:sz w:val="24"/>
          <w:szCs w:val="24"/>
          <w:rtl w:val="0"/>
        </w:rPr>
        <w:t xml:space="preserve">Good public service attitude.</w:t>
      </w:r>
    </w:p>
    <w:p w:rsidR="00000000" w:rsidDel="00000000" w:rsidP="00000000" w:rsidRDefault="00000000" w:rsidRPr="00000000" w14:paraId="0000001C">
      <w:pPr>
        <w:widowControl w:val="0"/>
        <w:ind w:left="1440" w:firstLine="720"/>
        <w:rPr>
          <w:sz w:val="24"/>
          <w:szCs w:val="24"/>
        </w:rPr>
      </w:pPr>
      <w:r w:rsidDel="00000000" w:rsidR="00000000" w:rsidRPr="00000000">
        <w:rPr>
          <w:sz w:val="24"/>
          <w:szCs w:val="24"/>
          <w:rtl w:val="0"/>
        </w:rPr>
        <w:t xml:space="preserve">Demonstrated oral and written communication skills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1D">
      <w:pPr>
        <w:ind w:left="0" w:firstLine="0"/>
        <w:rPr>
          <w:b w:val="1"/>
          <w:sz w:val="24"/>
          <w:szCs w:val="24"/>
        </w:rPr>
      </w:pPr>
      <w:r w:rsidDel="00000000" w:rsidR="00000000" w:rsidRPr="00000000">
        <w:rPr>
          <w:rtl w:val="0"/>
        </w:rPr>
      </w:r>
    </w:p>
    <w:p w:rsidR="00000000" w:rsidDel="00000000" w:rsidP="00000000" w:rsidRDefault="00000000" w:rsidRPr="00000000" w14:paraId="0000001E">
      <w:pPr>
        <w:ind w:left="2160" w:hanging="2160"/>
        <w:rPr>
          <w:sz w:val="24"/>
          <w:szCs w:val="24"/>
        </w:rPr>
      </w:pPr>
      <w:r w:rsidDel="00000000" w:rsidR="00000000" w:rsidRPr="00000000">
        <w:rPr>
          <w:b w:val="1"/>
          <w:sz w:val="24"/>
          <w:szCs w:val="24"/>
          <w:rtl w:val="0"/>
        </w:rPr>
        <w:t xml:space="preserve">TO APPLY:</w:t>
      </w:r>
      <w:r w:rsidDel="00000000" w:rsidR="00000000" w:rsidRPr="00000000">
        <w:rPr>
          <w:sz w:val="24"/>
          <w:szCs w:val="24"/>
          <w:rtl w:val="0"/>
        </w:rPr>
        <w:t xml:space="preserve"> </w:t>
        <w:tab/>
        <w:t xml:space="preserve">Send Resume, Cover Letter and Completed Application to:</w:t>
        <w:br w:type="textWrapping"/>
        <w:br w:type="textWrapping"/>
        <w:t xml:space="preserve">Mount Clemens Public Library</w:t>
        <w:br w:type="textWrapping"/>
        <w:t xml:space="preserve">ATTN:  Human Resources</w:t>
        <w:br w:type="textWrapping"/>
        <w:t xml:space="preserve">150 Cass Avenue</w:t>
        <w:br w:type="textWrapping"/>
        <w:t xml:space="preserve">Mount Clemens, Michigan 48043</w:t>
        <w:br w:type="textWrapping"/>
        <w:br w:type="textWrapping"/>
        <w:t xml:space="preserve">Or via email : mcpl@libcoop.net </w:t>
        <w:br w:type="textWrapping"/>
        <w:t xml:space="preserve">Or via fax: (586) 469 6668 </w:t>
        <w:br w:type="textWrapping"/>
        <w:t xml:space="preserve">Mount Clemens applications are available at the library or at the following link</w:t>
        <w:br w:type="textWrapping"/>
      </w:r>
      <w:hyperlink r:id="rId8">
        <w:r w:rsidDel="00000000" w:rsidR="00000000" w:rsidRPr="00000000">
          <w:rPr>
            <w:color w:val="0563c1"/>
            <w:sz w:val="24"/>
            <w:szCs w:val="24"/>
            <w:u w:val="single"/>
            <w:rtl w:val="0"/>
          </w:rPr>
          <w:t xml:space="preserve">http://www.mtclib.org/wordpress/index.php/library-employment/</w:t>
        </w:r>
      </w:hyperlink>
      <w:r w:rsidDel="00000000" w:rsidR="00000000" w:rsidRPr="00000000">
        <w:rPr>
          <w:rtl w:val="0"/>
        </w:rPr>
      </w:r>
    </w:p>
    <w:p w:rsidR="00000000" w:rsidDel="00000000" w:rsidP="00000000" w:rsidRDefault="00000000" w:rsidRPr="00000000" w14:paraId="0000001F">
      <w:pPr>
        <w:ind w:left="2160" w:hanging="2160"/>
        <w:rPr>
          <w:sz w:val="24"/>
          <w:szCs w:val="24"/>
        </w:rPr>
      </w:pPr>
      <w:r w:rsidDel="00000000" w:rsidR="00000000" w:rsidRPr="00000000">
        <w:rPr>
          <w:rtl w:val="0"/>
        </w:rPr>
      </w:r>
    </w:p>
    <w:p w:rsidR="00000000" w:rsidDel="00000000" w:rsidP="00000000" w:rsidRDefault="00000000" w:rsidRPr="00000000" w14:paraId="00000020">
      <w:pPr>
        <w:ind w:left="2160" w:hanging="2160"/>
        <w:rPr>
          <w:sz w:val="24"/>
          <w:szCs w:val="24"/>
        </w:rPr>
      </w:pPr>
      <w:r w:rsidDel="00000000" w:rsidR="00000000" w:rsidRPr="00000000">
        <w:rPr>
          <w:b w:val="1"/>
          <w:sz w:val="24"/>
          <w:szCs w:val="24"/>
          <w:rtl w:val="0"/>
        </w:rPr>
        <w:t xml:space="preserve">TIMELINE:</w:t>
      </w:r>
      <w:r w:rsidDel="00000000" w:rsidR="00000000" w:rsidRPr="00000000">
        <w:rPr>
          <w:sz w:val="24"/>
          <w:szCs w:val="24"/>
          <w:rtl w:val="0"/>
        </w:rPr>
        <w:tab/>
        <w:t xml:space="preserve">Deadline for application is Friday, April 12th, 2019.</w:t>
      </w:r>
    </w:p>
    <w:p w:rsidR="00000000" w:rsidDel="00000000" w:rsidP="00000000" w:rsidRDefault="00000000" w:rsidRPr="00000000" w14:paraId="00000021">
      <w:pPr>
        <w:ind w:left="2160" w:hanging="2160"/>
        <w:rPr/>
      </w:pPr>
      <w:r w:rsidDel="00000000" w:rsidR="00000000" w:rsidRPr="00000000">
        <w:rPr>
          <w:rtl w:val="0"/>
        </w:rPr>
      </w:r>
    </w:p>
    <w:p w:rsidR="00000000" w:rsidDel="00000000" w:rsidP="00000000" w:rsidRDefault="00000000" w:rsidRPr="00000000" w14:paraId="00000022">
      <w:pPr>
        <w:ind w:left="2160" w:hanging="2160"/>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Mount Clemens Public Library is an equal opportunity employer. </w:t>
      </w:r>
      <w:r w:rsidDel="00000000" w:rsidR="00000000" w:rsidRPr="00000000">
        <w:rPr>
          <w:rFonts w:ascii="Times New Roman" w:cs="Times New Roman" w:eastAsia="Times New Roman" w:hAnsi="Times New Roman"/>
          <w:b w:val="1"/>
          <w:sz w:val="24"/>
          <w:szCs w:val="24"/>
          <w:highlight w:val="white"/>
          <w:rtl w:val="0"/>
        </w:rPr>
        <w:t xml:space="preserve"> All applicants will be considered for employment without attention to race, color, religion, sex, sexual orientation, gender identity, national origin, veteran or disability status.</w:t>
      </w:r>
      <w:r w:rsidDel="00000000" w:rsidR="00000000" w:rsidRPr="00000000">
        <w:rPr>
          <w:rtl w:val="0"/>
        </w:rPr>
      </w:r>
    </w:p>
    <w:p w:rsidR="00000000" w:rsidDel="00000000" w:rsidP="00000000" w:rsidRDefault="00000000" w:rsidRPr="00000000" w14:paraId="00000024">
      <w:pPr>
        <w:ind w:left="2160" w:hanging="2160"/>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hyperlink" Target="http://www.mtclib.org/wordpress/index.php/library-employ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