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D52" w:rsidRPr="00C16030" w:rsidRDefault="004F5E62">
      <w:pPr>
        <w:jc w:val="center"/>
        <w:rPr>
          <w:rFonts w:asciiTheme="minorHAnsi" w:hAnsiTheme="minorHAnsi"/>
          <w:b/>
          <w:sz w:val="28"/>
          <w:szCs w:val="28"/>
        </w:rPr>
      </w:pPr>
      <w:r w:rsidRPr="00C16030">
        <w:rPr>
          <w:rFonts w:asciiTheme="minorHAnsi" w:hAnsiTheme="minorHAnsi"/>
          <w:b/>
          <w:sz w:val="28"/>
          <w:szCs w:val="28"/>
        </w:rPr>
        <w:t xml:space="preserve">Baldwin Public Library - </w:t>
      </w:r>
      <w:r w:rsidR="00CC04E2" w:rsidRPr="00C16030">
        <w:rPr>
          <w:rFonts w:asciiTheme="minorHAnsi" w:hAnsiTheme="minorHAnsi"/>
          <w:b/>
          <w:sz w:val="28"/>
          <w:szCs w:val="28"/>
        </w:rPr>
        <w:t>Position Posting</w:t>
      </w:r>
    </w:p>
    <w:p w:rsidR="00A52DEF" w:rsidRPr="00C16030" w:rsidRDefault="00A52DEF">
      <w:pPr>
        <w:jc w:val="center"/>
        <w:rPr>
          <w:rFonts w:asciiTheme="minorHAnsi" w:hAnsiTheme="minorHAnsi"/>
          <w:b/>
        </w:rPr>
      </w:pPr>
    </w:p>
    <w:p w:rsidR="00A52DEF" w:rsidRPr="00C16030" w:rsidRDefault="00A52DEF" w:rsidP="00A52DEF">
      <w:pPr>
        <w:rPr>
          <w:rFonts w:asciiTheme="minorHAnsi" w:hAnsiTheme="minorHAnsi"/>
        </w:rPr>
      </w:pPr>
      <w:r w:rsidRPr="00C16030">
        <w:rPr>
          <w:rFonts w:asciiTheme="minorHAnsi" w:hAnsiTheme="minorHAnsi"/>
        </w:rPr>
        <w:t>The Baldwin Public Library is the public l</w:t>
      </w:r>
      <w:r w:rsidR="00170C17">
        <w:rPr>
          <w:rFonts w:asciiTheme="minorHAnsi" w:hAnsiTheme="minorHAnsi"/>
        </w:rPr>
        <w:t>ibrary of Birmingham</w:t>
      </w:r>
      <w:r w:rsidR="004D5768">
        <w:rPr>
          <w:rFonts w:asciiTheme="minorHAnsi" w:hAnsiTheme="minorHAnsi"/>
        </w:rPr>
        <w:t>,</w:t>
      </w:r>
      <w:r w:rsidR="00170C17">
        <w:rPr>
          <w:rFonts w:asciiTheme="minorHAnsi" w:hAnsiTheme="minorHAnsi"/>
        </w:rPr>
        <w:t xml:space="preserve"> </w:t>
      </w:r>
      <w:r w:rsidRPr="00C16030">
        <w:rPr>
          <w:rFonts w:asciiTheme="minorHAnsi" w:hAnsiTheme="minorHAnsi"/>
        </w:rPr>
        <w:t>Beverly Hills,</w:t>
      </w:r>
      <w:r w:rsidR="004867C0" w:rsidRPr="00C16030">
        <w:rPr>
          <w:rFonts w:asciiTheme="minorHAnsi" w:hAnsiTheme="minorHAnsi"/>
        </w:rPr>
        <w:t xml:space="preserve"> </w:t>
      </w:r>
      <w:r w:rsidRPr="00C16030">
        <w:rPr>
          <w:rFonts w:asciiTheme="minorHAnsi" w:hAnsiTheme="minorHAnsi"/>
        </w:rPr>
        <w:t>Bingham Farms</w:t>
      </w:r>
      <w:r w:rsidR="00EE653E" w:rsidRPr="00C16030">
        <w:rPr>
          <w:rFonts w:asciiTheme="minorHAnsi" w:hAnsiTheme="minorHAnsi"/>
        </w:rPr>
        <w:t>,</w:t>
      </w:r>
      <w:r w:rsidRPr="00C16030">
        <w:rPr>
          <w:rFonts w:asciiTheme="minorHAnsi" w:hAnsiTheme="minorHAnsi"/>
        </w:rPr>
        <w:t xml:space="preserve"> and</w:t>
      </w:r>
      <w:r w:rsidR="00EE653E" w:rsidRPr="00C16030">
        <w:rPr>
          <w:rFonts w:asciiTheme="minorHAnsi" w:hAnsiTheme="minorHAnsi"/>
        </w:rPr>
        <w:t xml:space="preserve"> Bloomfield Hills.</w:t>
      </w:r>
      <w:r w:rsidR="004D5768">
        <w:rPr>
          <w:rFonts w:asciiTheme="minorHAnsi" w:hAnsiTheme="minorHAnsi"/>
        </w:rPr>
        <w:t xml:space="preserve"> It</w:t>
      </w:r>
      <w:r w:rsidR="00170C17">
        <w:rPr>
          <w:rFonts w:asciiTheme="minorHAnsi" w:hAnsiTheme="minorHAnsi"/>
        </w:rPr>
        <w:t xml:space="preserve"> is a Class V library with a service population of</w:t>
      </w:r>
      <w:r w:rsidR="004263C5">
        <w:rPr>
          <w:rFonts w:asciiTheme="minorHAnsi" w:hAnsiTheme="minorHAnsi"/>
        </w:rPr>
        <w:t xml:space="preserve"> 35,00</w:t>
      </w:r>
      <w:r w:rsidR="00EA2C8D">
        <w:rPr>
          <w:rFonts w:asciiTheme="minorHAnsi" w:hAnsiTheme="minorHAnsi"/>
        </w:rPr>
        <w:t>0 people</w:t>
      </w:r>
      <w:r w:rsidR="00EC3F6E">
        <w:rPr>
          <w:rFonts w:asciiTheme="minorHAnsi" w:hAnsiTheme="minorHAnsi"/>
        </w:rPr>
        <w:t xml:space="preserve"> and an </w:t>
      </w:r>
      <w:r w:rsidR="00325F04">
        <w:rPr>
          <w:rFonts w:asciiTheme="minorHAnsi" w:hAnsiTheme="minorHAnsi"/>
        </w:rPr>
        <w:t xml:space="preserve">annual </w:t>
      </w:r>
      <w:r w:rsidR="00EC3F6E">
        <w:rPr>
          <w:rFonts w:asciiTheme="minorHAnsi" w:hAnsiTheme="minorHAnsi"/>
        </w:rPr>
        <w:t>operating budget of</w:t>
      </w:r>
      <w:r w:rsidR="00EA2C8D">
        <w:rPr>
          <w:rFonts w:asciiTheme="minorHAnsi" w:hAnsiTheme="minorHAnsi"/>
        </w:rPr>
        <w:t xml:space="preserve"> $3,100,000.</w:t>
      </w:r>
      <w:r w:rsidR="00170C17">
        <w:rPr>
          <w:rFonts w:asciiTheme="minorHAnsi" w:hAnsiTheme="minorHAnsi"/>
        </w:rPr>
        <w:t xml:space="preserve"> </w:t>
      </w:r>
      <w:r w:rsidR="00325F04">
        <w:rPr>
          <w:rFonts w:asciiTheme="minorHAnsi" w:hAnsiTheme="minorHAnsi"/>
        </w:rPr>
        <w:t>Its circulation is 600,000 items a year, its gate count is 290,000, and its program attendance is 27,000.</w:t>
      </w:r>
    </w:p>
    <w:p w:rsidR="00A52DEF" w:rsidRPr="00C16030" w:rsidRDefault="00A52DEF" w:rsidP="00A52DEF">
      <w:pPr>
        <w:rPr>
          <w:rFonts w:asciiTheme="minorHAnsi" w:hAnsiTheme="minorHAnsi"/>
        </w:rPr>
      </w:pPr>
    </w:p>
    <w:p w:rsidR="001B24EA" w:rsidRDefault="00EC3F6E" w:rsidP="00A52DEF">
      <w:pPr>
        <w:rPr>
          <w:rFonts w:asciiTheme="minorHAnsi" w:hAnsiTheme="minorHAnsi"/>
        </w:rPr>
      </w:pPr>
      <w:r>
        <w:rPr>
          <w:rFonts w:asciiTheme="minorHAnsi" w:hAnsiTheme="minorHAnsi"/>
        </w:rPr>
        <w:t>A</w:t>
      </w:r>
      <w:r w:rsidR="00A51CE5" w:rsidRPr="00C16030">
        <w:rPr>
          <w:rFonts w:asciiTheme="minorHAnsi" w:hAnsiTheme="minorHAnsi"/>
        </w:rPr>
        <w:t>n equal opportunity employer,</w:t>
      </w:r>
      <w:r w:rsidR="00A52DEF" w:rsidRPr="00C16030">
        <w:rPr>
          <w:rFonts w:asciiTheme="minorHAnsi" w:hAnsiTheme="minorHAnsi"/>
        </w:rPr>
        <w:t xml:space="preserve"> </w:t>
      </w:r>
      <w:r>
        <w:rPr>
          <w:rFonts w:asciiTheme="minorHAnsi" w:hAnsiTheme="minorHAnsi"/>
        </w:rPr>
        <w:t xml:space="preserve">Baldwin </w:t>
      </w:r>
      <w:r w:rsidR="00D7485B">
        <w:rPr>
          <w:rFonts w:asciiTheme="minorHAnsi" w:hAnsiTheme="minorHAnsi"/>
        </w:rPr>
        <w:t>seeks</w:t>
      </w:r>
      <w:r w:rsidR="00A52DEF" w:rsidRPr="00C16030">
        <w:rPr>
          <w:rFonts w:asciiTheme="minorHAnsi" w:hAnsiTheme="minorHAnsi"/>
        </w:rPr>
        <w:t xml:space="preserve"> an</w:t>
      </w:r>
      <w:r w:rsidR="005E2EFB" w:rsidRPr="00C16030">
        <w:rPr>
          <w:rFonts w:asciiTheme="minorHAnsi" w:hAnsiTheme="minorHAnsi"/>
        </w:rPr>
        <w:t xml:space="preserve"> accomplished and</w:t>
      </w:r>
      <w:r w:rsidR="00A52DEF" w:rsidRPr="00C16030">
        <w:rPr>
          <w:rFonts w:asciiTheme="minorHAnsi" w:hAnsiTheme="minorHAnsi"/>
        </w:rPr>
        <w:t xml:space="preserve"> </w:t>
      </w:r>
      <w:r w:rsidR="005E2EFB" w:rsidRPr="00C16030">
        <w:rPr>
          <w:rFonts w:asciiTheme="minorHAnsi" w:hAnsiTheme="minorHAnsi"/>
        </w:rPr>
        <w:t>enthusiastic</w:t>
      </w:r>
      <w:r w:rsidR="00A52DEF" w:rsidRPr="00C16030">
        <w:rPr>
          <w:rFonts w:asciiTheme="minorHAnsi" w:hAnsiTheme="minorHAnsi"/>
        </w:rPr>
        <w:t xml:space="preserve"> </w:t>
      </w:r>
      <w:r w:rsidR="004867C0" w:rsidRPr="00C16030">
        <w:rPr>
          <w:rFonts w:asciiTheme="minorHAnsi" w:hAnsiTheme="minorHAnsi"/>
          <w:b/>
        </w:rPr>
        <w:t>Associate Director</w:t>
      </w:r>
      <w:r>
        <w:rPr>
          <w:rFonts w:asciiTheme="minorHAnsi" w:hAnsiTheme="minorHAnsi"/>
          <w:b/>
        </w:rPr>
        <w:t xml:space="preserve"> </w:t>
      </w:r>
      <w:r w:rsidRPr="00EC3F6E">
        <w:rPr>
          <w:rFonts w:asciiTheme="minorHAnsi" w:hAnsiTheme="minorHAnsi"/>
        </w:rPr>
        <w:t xml:space="preserve">who will </w:t>
      </w:r>
      <w:r w:rsidR="00A56E57">
        <w:rPr>
          <w:rFonts w:asciiTheme="minorHAnsi" w:hAnsiTheme="minorHAnsi"/>
        </w:rPr>
        <w:t>assist</w:t>
      </w:r>
      <w:r>
        <w:rPr>
          <w:rFonts w:asciiTheme="minorHAnsi" w:hAnsiTheme="minorHAnsi"/>
          <w:b/>
        </w:rPr>
        <w:t xml:space="preserve"> </w:t>
      </w:r>
      <w:r>
        <w:rPr>
          <w:rFonts w:asciiTheme="minorHAnsi" w:hAnsiTheme="minorHAnsi"/>
        </w:rPr>
        <w:t xml:space="preserve">the Library </w:t>
      </w:r>
      <w:r w:rsidR="002B02E3">
        <w:rPr>
          <w:rFonts w:asciiTheme="minorHAnsi" w:hAnsiTheme="minorHAnsi"/>
        </w:rPr>
        <w:t xml:space="preserve">to </w:t>
      </w:r>
      <w:r>
        <w:rPr>
          <w:rFonts w:asciiTheme="minorHAnsi" w:hAnsiTheme="minorHAnsi"/>
        </w:rPr>
        <w:t>achieve its mission of “providing opportunities and resources for individuals of all ages and backgrounds to learn, connect</w:t>
      </w:r>
      <w:r w:rsidR="001B24EA">
        <w:rPr>
          <w:rFonts w:asciiTheme="minorHAnsi" w:hAnsiTheme="minorHAnsi"/>
        </w:rPr>
        <w:t>,</w:t>
      </w:r>
      <w:r>
        <w:rPr>
          <w:rFonts w:asciiTheme="minorHAnsi" w:hAnsiTheme="minorHAnsi"/>
        </w:rPr>
        <w:t xml:space="preserve"> and discover.”</w:t>
      </w:r>
      <w:r w:rsidR="00325F04">
        <w:rPr>
          <w:rFonts w:asciiTheme="minorHAnsi" w:hAnsiTheme="minorHAnsi"/>
        </w:rPr>
        <w:t xml:space="preserve"> </w:t>
      </w:r>
      <w:r w:rsidR="001B24EA">
        <w:rPr>
          <w:rFonts w:asciiTheme="minorHAnsi" w:hAnsiTheme="minorHAnsi"/>
        </w:rPr>
        <w:t xml:space="preserve">The Associate Director is part of the administrative team that leads the Library by developing plans and working with the Library Board to determine the direction, goals, and policies of the organization. </w:t>
      </w:r>
    </w:p>
    <w:p w:rsidR="001B24EA" w:rsidRDefault="001B24EA" w:rsidP="00A52DEF">
      <w:pPr>
        <w:rPr>
          <w:rFonts w:asciiTheme="minorHAnsi" w:hAnsiTheme="minorHAnsi"/>
        </w:rPr>
      </w:pPr>
    </w:p>
    <w:p w:rsidR="005E2EFB" w:rsidRDefault="00325F04" w:rsidP="00A52DEF">
      <w:pPr>
        <w:rPr>
          <w:rFonts w:asciiTheme="minorHAnsi" w:hAnsiTheme="minorHAnsi"/>
        </w:rPr>
      </w:pPr>
      <w:r>
        <w:rPr>
          <w:rFonts w:asciiTheme="minorHAnsi" w:hAnsiTheme="minorHAnsi"/>
        </w:rPr>
        <w:t>The Library is especially interest</w:t>
      </w:r>
      <w:r w:rsidR="00A56E57">
        <w:rPr>
          <w:rFonts w:asciiTheme="minorHAnsi" w:hAnsiTheme="minorHAnsi"/>
        </w:rPr>
        <w:t>ed</w:t>
      </w:r>
      <w:r>
        <w:rPr>
          <w:rFonts w:asciiTheme="minorHAnsi" w:hAnsiTheme="minorHAnsi"/>
        </w:rPr>
        <w:t xml:space="preserve"> in </w:t>
      </w:r>
      <w:r w:rsidR="004D5768">
        <w:rPr>
          <w:rFonts w:asciiTheme="minorHAnsi" w:hAnsiTheme="minorHAnsi"/>
        </w:rPr>
        <w:t xml:space="preserve">finding someone well-versed in </w:t>
      </w:r>
      <w:r w:rsidR="00192D77">
        <w:rPr>
          <w:rFonts w:asciiTheme="minorHAnsi" w:hAnsiTheme="minorHAnsi"/>
        </w:rPr>
        <w:t xml:space="preserve">technology who would help </w:t>
      </w:r>
      <w:r w:rsidR="004D5768">
        <w:rPr>
          <w:rFonts w:asciiTheme="minorHAnsi" w:hAnsiTheme="minorHAnsi"/>
        </w:rPr>
        <w:t xml:space="preserve">the Library expand </w:t>
      </w:r>
      <w:r w:rsidR="00192D77">
        <w:rPr>
          <w:rFonts w:asciiTheme="minorHAnsi" w:hAnsiTheme="minorHAnsi"/>
        </w:rPr>
        <w:t xml:space="preserve">its programming and services in that </w:t>
      </w:r>
      <w:r w:rsidR="00A813B6">
        <w:rPr>
          <w:rFonts w:asciiTheme="minorHAnsi" w:hAnsiTheme="minorHAnsi"/>
        </w:rPr>
        <w:t>field</w:t>
      </w:r>
      <w:r w:rsidR="00192D77">
        <w:rPr>
          <w:rFonts w:asciiTheme="minorHAnsi" w:hAnsiTheme="minorHAnsi"/>
        </w:rPr>
        <w:t xml:space="preserve"> </w:t>
      </w:r>
      <w:r w:rsidR="00A56E57">
        <w:rPr>
          <w:rFonts w:asciiTheme="minorHAnsi" w:hAnsiTheme="minorHAnsi"/>
        </w:rPr>
        <w:t xml:space="preserve">while maintaining the Library’s </w:t>
      </w:r>
      <w:r w:rsidR="00A813B6">
        <w:rPr>
          <w:rFonts w:asciiTheme="minorHAnsi" w:hAnsiTheme="minorHAnsi"/>
        </w:rPr>
        <w:t xml:space="preserve">extensive and </w:t>
      </w:r>
      <w:r w:rsidR="00A56E57">
        <w:rPr>
          <w:rFonts w:asciiTheme="minorHAnsi" w:hAnsiTheme="minorHAnsi"/>
        </w:rPr>
        <w:t>well-regarded traditional services.</w:t>
      </w:r>
      <w:r w:rsidR="001B24EA">
        <w:rPr>
          <w:rFonts w:asciiTheme="minorHAnsi" w:hAnsiTheme="minorHAnsi"/>
        </w:rPr>
        <w:t xml:space="preserve">  </w:t>
      </w:r>
    </w:p>
    <w:p w:rsidR="001B24EA" w:rsidRPr="00C16030" w:rsidRDefault="001B24EA" w:rsidP="00A52DEF">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4"/>
        <w:gridCol w:w="35"/>
        <w:gridCol w:w="6697"/>
      </w:tblGrid>
      <w:tr w:rsidR="005E2EFB" w:rsidRPr="00C16030" w:rsidTr="00E44C93">
        <w:tc>
          <w:tcPr>
            <w:tcW w:w="2879" w:type="dxa"/>
            <w:gridSpan w:val="2"/>
          </w:tcPr>
          <w:p w:rsidR="005E2EFB" w:rsidRPr="00C16030" w:rsidRDefault="005E2EFB" w:rsidP="00A52DEF">
            <w:pPr>
              <w:rPr>
                <w:rFonts w:asciiTheme="minorHAnsi" w:hAnsiTheme="minorHAnsi"/>
              </w:rPr>
            </w:pPr>
            <w:r w:rsidRPr="00C16030">
              <w:rPr>
                <w:rFonts w:asciiTheme="minorHAnsi" w:hAnsiTheme="minorHAnsi"/>
              </w:rPr>
              <w:t>POSITION:</w:t>
            </w:r>
          </w:p>
        </w:tc>
        <w:tc>
          <w:tcPr>
            <w:tcW w:w="6697" w:type="dxa"/>
          </w:tcPr>
          <w:p w:rsidR="005E2EFB" w:rsidRPr="00C16030" w:rsidRDefault="005E2EFB" w:rsidP="00A52DEF">
            <w:pPr>
              <w:rPr>
                <w:rFonts w:asciiTheme="minorHAnsi" w:hAnsiTheme="minorHAnsi"/>
              </w:rPr>
            </w:pPr>
            <w:r w:rsidRPr="00C16030">
              <w:rPr>
                <w:rFonts w:asciiTheme="minorHAnsi" w:hAnsiTheme="minorHAnsi"/>
                <w:b/>
              </w:rPr>
              <w:t>Associate Director</w:t>
            </w:r>
            <w:r w:rsidRPr="00C16030">
              <w:rPr>
                <w:rFonts w:asciiTheme="minorHAnsi" w:hAnsiTheme="minorHAnsi"/>
                <w:b/>
              </w:rPr>
              <w:br/>
            </w:r>
            <w:r w:rsidRPr="00C16030">
              <w:rPr>
                <w:rFonts w:asciiTheme="minorHAnsi" w:hAnsiTheme="minorHAnsi"/>
              </w:rPr>
              <w:t>Reports to the Library Director</w:t>
            </w:r>
          </w:p>
          <w:p w:rsidR="00E320B5" w:rsidRPr="00C16030" w:rsidRDefault="00E320B5" w:rsidP="00A52DEF">
            <w:pPr>
              <w:rPr>
                <w:rFonts w:asciiTheme="minorHAnsi" w:hAnsiTheme="minorHAnsi"/>
              </w:rPr>
            </w:pPr>
          </w:p>
        </w:tc>
      </w:tr>
      <w:tr w:rsidR="005E2EFB" w:rsidRPr="00C16030" w:rsidTr="00E44C93">
        <w:tc>
          <w:tcPr>
            <w:tcW w:w="2879" w:type="dxa"/>
            <w:gridSpan w:val="2"/>
          </w:tcPr>
          <w:p w:rsidR="005E2EFB" w:rsidRPr="00C16030" w:rsidRDefault="005E2EFB" w:rsidP="00A52DEF">
            <w:pPr>
              <w:rPr>
                <w:rFonts w:asciiTheme="minorHAnsi" w:hAnsiTheme="minorHAnsi"/>
              </w:rPr>
            </w:pPr>
            <w:r w:rsidRPr="00C16030">
              <w:rPr>
                <w:rFonts w:asciiTheme="minorHAnsi" w:hAnsiTheme="minorHAnsi"/>
              </w:rPr>
              <w:t>HOURS:</w:t>
            </w:r>
          </w:p>
        </w:tc>
        <w:tc>
          <w:tcPr>
            <w:tcW w:w="6697" w:type="dxa"/>
          </w:tcPr>
          <w:p w:rsidR="005E2EFB" w:rsidRPr="00C16030" w:rsidRDefault="005E2EFB" w:rsidP="00A52DEF">
            <w:pPr>
              <w:rPr>
                <w:rFonts w:asciiTheme="minorHAnsi" w:hAnsiTheme="minorHAnsi"/>
              </w:rPr>
            </w:pPr>
            <w:r w:rsidRPr="00C16030">
              <w:rPr>
                <w:rFonts w:asciiTheme="minorHAnsi" w:hAnsiTheme="minorHAnsi"/>
              </w:rPr>
              <w:t>40 hours per week—including days, nights, and weekends</w:t>
            </w:r>
          </w:p>
          <w:p w:rsidR="00E320B5" w:rsidRPr="00C16030" w:rsidRDefault="00E320B5" w:rsidP="00A52DEF">
            <w:pPr>
              <w:rPr>
                <w:rFonts w:asciiTheme="minorHAnsi" w:hAnsiTheme="minorHAnsi"/>
              </w:rPr>
            </w:pPr>
          </w:p>
        </w:tc>
      </w:tr>
      <w:tr w:rsidR="005E2EFB" w:rsidRPr="00C16030" w:rsidTr="00E44C93">
        <w:tc>
          <w:tcPr>
            <w:tcW w:w="2879" w:type="dxa"/>
            <w:gridSpan w:val="2"/>
          </w:tcPr>
          <w:p w:rsidR="005E2EFB" w:rsidRPr="00C16030" w:rsidRDefault="005E2EFB" w:rsidP="00A52DEF">
            <w:pPr>
              <w:rPr>
                <w:rFonts w:asciiTheme="minorHAnsi" w:hAnsiTheme="minorHAnsi"/>
              </w:rPr>
            </w:pPr>
            <w:r w:rsidRPr="00C16030">
              <w:rPr>
                <w:rFonts w:asciiTheme="minorHAnsi" w:hAnsiTheme="minorHAnsi"/>
              </w:rPr>
              <w:t>QUALIFICATIONS:</w:t>
            </w:r>
          </w:p>
        </w:tc>
        <w:tc>
          <w:tcPr>
            <w:tcW w:w="6697" w:type="dxa"/>
          </w:tcPr>
          <w:p w:rsidR="005E2EFB" w:rsidRPr="00C16030" w:rsidRDefault="005E2EFB" w:rsidP="00E320B5">
            <w:pPr>
              <w:pStyle w:val="BodyTextIndent"/>
              <w:numPr>
                <w:ilvl w:val="0"/>
                <w:numId w:val="6"/>
              </w:numPr>
              <w:ind w:left="522"/>
              <w:rPr>
                <w:rFonts w:asciiTheme="minorHAnsi" w:hAnsiTheme="minorHAnsi"/>
              </w:rPr>
            </w:pPr>
            <w:r w:rsidRPr="00C16030">
              <w:rPr>
                <w:rFonts w:asciiTheme="minorHAnsi" w:hAnsiTheme="minorHAnsi"/>
              </w:rPr>
              <w:t xml:space="preserve">Master’s Degree in Library Science from an ALA-accredited institution </w:t>
            </w:r>
          </w:p>
          <w:p w:rsidR="005E2EFB" w:rsidRPr="00C16030" w:rsidRDefault="000F11E2" w:rsidP="00E320B5">
            <w:pPr>
              <w:pStyle w:val="BodyTextIndent"/>
              <w:numPr>
                <w:ilvl w:val="0"/>
                <w:numId w:val="6"/>
              </w:numPr>
              <w:ind w:left="522"/>
              <w:rPr>
                <w:rFonts w:asciiTheme="minorHAnsi" w:hAnsiTheme="minorHAnsi"/>
              </w:rPr>
            </w:pPr>
            <w:r>
              <w:rPr>
                <w:rFonts w:asciiTheme="minorHAnsi" w:hAnsiTheme="minorHAnsi"/>
              </w:rPr>
              <w:t>Possesses, or qualifies</w:t>
            </w:r>
            <w:r w:rsidR="002D0F56">
              <w:rPr>
                <w:rFonts w:asciiTheme="minorHAnsi" w:hAnsiTheme="minorHAnsi"/>
              </w:rPr>
              <w:t xml:space="preserve"> for, </w:t>
            </w:r>
            <w:r w:rsidR="005E2EFB" w:rsidRPr="00C16030">
              <w:rPr>
                <w:rFonts w:asciiTheme="minorHAnsi" w:hAnsiTheme="minorHAnsi"/>
              </w:rPr>
              <w:t>state certification from the Library of Michigan</w:t>
            </w:r>
          </w:p>
          <w:p w:rsidR="005E2EFB" w:rsidRPr="00C16030" w:rsidRDefault="00D6125B" w:rsidP="00E320B5">
            <w:pPr>
              <w:pStyle w:val="BodyTextIndent"/>
              <w:numPr>
                <w:ilvl w:val="0"/>
                <w:numId w:val="6"/>
              </w:numPr>
              <w:ind w:left="522"/>
              <w:rPr>
                <w:rFonts w:asciiTheme="minorHAnsi" w:hAnsiTheme="minorHAnsi"/>
              </w:rPr>
            </w:pPr>
            <w:r>
              <w:rPr>
                <w:rFonts w:asciiTheme="minorHAnsi" w:hAnsiTheme="minorHAnsi"/>
              </w:rPr>
              <w:t xml:space="preserve">At least five years </w:t>
            </w:r>
            <w:r w:rsidR="005E2EFB" w:rsidRPr="00C16030">
              <w:rPr>
                <w:rFonts w:asciiTheme="minorHAnsi" w:hAnsiTheme="minorHAnsi"/>
              </w:rPr>
              <w:t xml:space="preserve">experience in </w:t>
            </w:r>
            <w:r>
              <w:rPr>
                <w:rFonts w:asciiTheme="minorHAnsi" w:hAnsiTheme="minorHAnsi"/>
              </w:rPr>
              <w:t>public libraries</w:t>
            </w:r>
          </w:p>
          <w:p w:rsidR="005E2EFB" w:rsidRDefault="005E2EFB" w:rsidP="00E320B5">
            <w:pPr>
              <w:pStyle w:val="BodyTextIndent"/>
              <w:numPr>
                <w:ilvl w:val="0"/>
                <w:numId w:val="6"/>
              </w:numPr>
              <w:ind w:left="522"/>
              <w:rPr>
                <w:rFonts w:asciiTheme="minorHAnsi" w:hAnsiTheme="minorHAnsi"/>
              </w:rPr>
            </w:pPr>
            <w:r w:rsidRPr="00C16030">
              <w:rPr>
                <w:rFonts w:asciiTheme="minorHAnsi" w:hAnsiTheme="minorHAnsi"/>
              </w:rPr>
              <w:t>At least two ye</w:t>
            </w:r>
            <w:bookmarkStart w:id="0" w:name="_GoBack"/>
            <w:bookmarkEnd w:id="0"/>
            <w:r w:rsidR="00D6125B">
              <w:rPr>
                <w:rFonts w:asciiTheme="minorHAnsi" w:hAnsiTheme="minorHAnsi"/>
              </w:rPr>
              <w:t xml:space="preserve">ars </w:t>
            </w:r>
            <w:r w:rsidR="003522A3">
              <w:rPr>
                <w:rFonts w:asciiTheme="minorHAnsi" w:hAnsiTheme="minorHAnsi"/>
              </w:rPr>
              <w:t>management</w:t>
            </w:r>
            <w:r w:rsidRPr="00C16030">
              <w:rPr>
                <w:rFonts w:asciiTheme="minorHAnsi" w:hAnsiTheme="minorHAnsi"/>
              </w:rPr>
              <w:t xml:space="preserve"> experience</w:t>
            </w:r>
            <w:r w:rsidR="003522A3">
              <w:rPr>
                <w:rFonts w:asciiTheme="minorHAnsi" w:hAnsiTheme="minorHAnsi"/>
              </w:rPr>
              <w:t>, including supervision of personnel</w:t>
            </w:r>
          </w:p>
          <w:p w:rsidR="003522A3" w:rsidRPr="00C16030" w:rsidRDefault="003522A3" w:rsidP="00E320B5">
            <w:pPr>
              <w:pStyle w:val="BodyTextIndent"/>
              <w:numPr>
                <w:ilvl w:val="0"/>
                <w:numId w:val="6"/>
              </w:numPr>
              <w:ind w:left="522"/>
              <w:rPr>
                <w:rFonts w:asciiTheme="minorHAnsi" w:hAnsiTheme="minorHAnsi"/>
              </w:rPr>
            </w:pPr>
            <w:r>
              <w:rPr>
                <w:rFonts w:asciiTheme="minorHAnsi" w:hAnsiTheme="minorHAnsi"/>
              </w:rPr>
              <w:t>Broad knowledge of public library services, including current trends</w:t>
            </w:r>
          </w:p>
          <w:p w:rsidR="005E2EFB" w:rsidRPr="003522A3" w:rsidRDefault="003522A3" w:rsidP="00E320B5">
            <w:pPr>
              <w:pStyle w:val="BodyTextIndent"/>
              <w:numPr>
                <w:ilvl w:val="0"/>
                <w:numId w:val="6"/>
              </w:numPr>
              <w:ind w:left="522"/>
              <w:rPr>
                <w:rFonts w:asciiTheme="minorHAnsi" w:hAnsiTheme="minorHAnsi"/>
              </w:rPr>
            </w:pPr>
            <w:r w:rsidRPr="003522A3">
              <w:rPr>
                <w:rFonts w:asciiTheme="minorHAnsi" w:hAnsiTheme="minorHAnsi"/>
              </w:rPr>
              <w:t>Eagerness</w:t>
            </w:r>
            <w:r w:rsidR="005E2EFB" w:rsidRPr="003522A3">
              <w:rPr>
                <w:rFonts w:asciiTheme="minorHAnsi" w:hAnsiTheme="minorHAnsi"/>
              </w:rPr>
              <w:t xml:space="preserve"> to </w:t>
            </w:r>
            <w:r w:rsidRPr="003522A3">
              <w:rPr>
                <w:rFonts w:asciiTheme="minorHAnsi" w:hAnsiTheme="minorHAnsi"/>
              </w:rPr>
              <w:t>work with</w:t>
            </w:r>
            <w:r w:rsidR="005E2EFB" w:rsidRPr="003522A3">
              <w:rPr>
                <w:rFonts w:asciiTheme="minorHAnsi" w:hAnsiTheme="minorHAnsi"/>
              </w:rPr>
              <w:t xml:space="preserve"> the public and serve customers of all ages</w:t>
            </w:r>
            <w:r w:rsidR="000F11E2">
              <w:rPr>
                <w:rFonts w:asciiTheme="minorHAnsi" w:hAnsiTheme="minorHAnsi"/>
              </w:rPr>
              <w:t>,</w:t>
            </w:r>
            <w:r w:rsidRPr="003522A3">
              <w:rPr>
                <w:rFonts w:asciiTheme="minorHAnsi" w:hAnsiTheme="minorHAnsi"/>
              </w:rPr>
              <w:t xml:space="preserve"> backgrounds</w:t>
            </w:r>
            <w:r w:rsidR="000F11E2">
              <w:rPr>
                <w:rFonts w:asciiTheme="minorHAnsi" w:hAnsiTheme="minorHAnsi"/>
              </w:rPr>
              <w:t>, and abilities</w:t>
            </w:r>
          </w:p>
          <w:p w:rsidR="00A51CE5" w:rsidRDefault="000F11E2" w:rsidP="003522A3">
            <w:pPr>
              <w:pStyle w:val="BodyTextIndent"/>
              <w:numPr>
                <w:ilvl w:val="0"/>
                <w:numId w:val="6"/>
              </w:numPr>
              <w:ind w:left="522"/>
              <w:rPr>
                <w:rFonts w:asciiTheme="minorHAnsi" w:hAnsiTheme="minorHAnsi"/>
              </w:rPr>
            </w:pPr>
            <w:r>
              <w:rPr>
                <w:rFonts w:asciiTheme="minorHAnsi" w:hAnsiTheme="minorHAnsi"/>
              </w:rPr>
              <w:t>Proven a</w:t>
            </w:r>
            <w:r w:rsidR="004B170B" w:rsidRPr="003522A3">
              <w:rPr>
                <w:rFonts w:asciiTheme="minorHAnsi" w:hAnsiTheme="minorHAnsi"/>
              </w:rPr>
              <w:t>bility to establish and maintain effective</w:t>
            </w:r>
            <w:r w:rsidR="003522A3" w:rsidRPr="003522A3">
              <w:rPr>
                <w:rFonts w:asciiTheme="minorHAnsi" w:hAnsiTheme="minorHAnsi"/>
              </w:rPr>
              <w:t xml:space="preserve"> working relationships with staff and the public</w:t>
            </w:r>
          </w:p>
          <w:p w:rsidR="003522A3" w:rsidRDefault="009A677B" w:rsidP="003522A3">
            <w:pPr>
              <w:pStyle w:val="BodyTextIndent"/>
              <w:numPr>
                <w:ilvl w:val="0"/>
                <w:numId w:val="6"/>
              </w:numPr>
              <w:ind w:left="522"/>
              <w:rPr>
                <w:rFonts w:asciiTheme="minorHAnsi" w:hAnsiTheme="minorHAnsi"/>
              </w:rPr>
            </w:pPr>
            <w:r>
              <w:rPr>
                <w:rFonts w:asciiTheme="minorHAnsi" w:hAnsiTheme="minorHAnsi"/>
              </w:rPr>
              <w:t>Excellent</w:t>
            </w:r>
            <w:r w:rsidR="003522A3">
              <w:rPr>
                <w:rFonts w:asciiTheme="minorHAnsi" w:hAnsiTheme="minorHAnsi"/>
              </w:rPr>
              <w:t xml:space="preserve"> communication, analytical, and organizational skills</w:t>
            </w:r>
          </w:p>
          <w:p w:rsidR="009A677B" w:rsidRDefault="009A677B" w:rsidP="003522A3">
            <w:pPr>
              <w:pStyle w:val="BodyTextIndent"/>
              <w:numPr>
                <w:ilvl w:val="0"/>
                <w:numId w:val="6"/>
              </w:numPr>
              <w:ind w:left="522"/>
              <w:rPr>
                <w:rFonts w:asciiTheme="minorHAnsi" w:hAnsiTheme="minorHAnsi"/>
              </w:rPr>
            </w:pPr>
            <w:r>
              <w:rPr>
                <w:rFonts w:asciiTheme="minorHAnsi" w:hAnsiTheme="minorHAnsi"/>
              </w:rPr>
              <w:t>Strong knowledge of current and emerging technologies</w:t>
            </w:r>
          </w:p>
          <w:p w:rsidR="009A677B" w:rsidRPr="009A677B" w:rsidRDefault="00303A4E" w:rsidP="009A677B">
            <w:pPr>
              <w:pStyle w:val="BodyTextIndent"/>
              <w:numPr>
                <w:ilvl w:val="0"/>
                <w:numId w:val="6"/>
              </w:numPr>
              <w:ind w:left="522"/>
              <w:rPr>
                <w:rFonts w:asciiTheme="minorHAnsi" w:hAnsiTheme="minorHAnsi"/>
              </w:rPr>
            </w:pPr>
            <w:r>
              <w:rPr>
                <w:rFonts w:asciiTheme="minorHAnsi" w:hAnsiTheme="minorHAnsi"/>
              </w:rPr>
              <w:t>Flexible, independent</w:t>
            </w:r>
            <w:r w:rsidR="003522A3">
              <w:rPr>
                <w:rFonts w:asciiTheme="minorHAnsi" w:hAnsiTheme="minorHAnsi"/>
              </w:rPr>
              <w:t>, team-oriented</w:t>
            </w:r>
          </w:p>
          <w:p w:rsidR="003522A3" w:rsidRPr="00C16030" w:rsidRDefault="003522A3" w:rsidP="003522A3">
            <w:pPr>
              <w:pStyle w:val="BodyTextIndent"/>
              <w:ind w:left="522" w:firstLine="0"/>
              <w:rPr>
                <w:rFonts w:asciiTheme="minorHAnsi" w:hAnsiTheme="minorHAnsi"/>
              </w:rPr>
            </w:pPr>
          </w:p>
        </w:tc>
      </w:tr>
      <w:tr w:rsidR="005E2EFB" w:rsidRPr="00C16030" w:rsidTr="00E44C93">
        <w:tc>
          <w:tcPr>
            <w:tcW w:w="2879" w:type="dxa"/>
            <w:gridSpan w:val="2"/>
          </w:tcPr>
          <w:p w:rsidR="005E2EFB" w:rsidRPr="00C16030" w:rsidRDefault="005E2EFB" w:rsidP="00A52DEF">
            <w:pPr>
              <w:rPr>
                <w:rFonts w:asciiTheme="minorHAnsi" w:hAnsiTheme="minorHAnsi"/>
              </w:rPr>
            </w:pPr>
            <w:r w:rsidRPr="00C16030">
              <w:rPr>
                <w:rFonts w:asciiTheme="minorHAnsi" w:hAnsiTheme="minorHAnsi"/>
              </w:rPr>
              <w:t>RESPONSIBILITIES:</w:t>
            </w:r>
          </w:p>
        </w:tc>
        <w:tc>
          <w:tcPr>
            <w:tcW w:w="6697" w:type="dxa"/>
          </w:tcPr>
          <w:p w:rsidR="00CF1CBB" w:rsidRDefault="00303A4E" w:rsidP="00E320B5">
            <w:pPr>
              <w:numPr>
                <w:ilvl w:val="0"/>
                <w:numId w:val="5"/>
              </w:numPr>
              <w:tabs>
                <w:tab w:val="clear" w:pos="720"/>
              </w:tabs>
              <w:ind w:left="522"/>
              <w:rPr>
                <w:rFonts w:asciiTheme="minorHAnsi" w:hAnsiTheme="minorHAnsi"/>
              </w:rPr>
            </w:pPr>
            <w:r>
              <w:rPr>
                <w:rFonts w:asciiTheme="minorHAnsi" w:hAnsiTheme="minorHAnsi"/>
              </w:rPr>
              <w:t>Under the supervision of</w:t>
            </w:r>
            <w:r w:rsidR="00786F38" w:rsidRPr="00C16030">
              <w:rPr>
                <w:rFonts w:asciiTheme="minorHAnsi" w:hAnsiTheme="minorHAnsi"/>
              </w:rPr>
              <w:t xml:space="preserve"> the Library D</w:t>
            </w:r>
            <w:r w:rsidR="005E2EFB" w:rsidRPr="00C16030">
              <w:rPr>
                <w:rFonts w:asciiTheme="minorHAnsi" w:hAnsiTheme="minorHAnsi"/>
              </w:rPr>
              <w:t>irector</w:t>
            </w:r>
            <w:r>
              <w:rPr>
                <w:rFonts w:asciiTheme="minorHAnsi" w:hAnsiTheme="minorHAnsi"/>
              </w:rPr>
              <w:t>, assists</w:t>
            </w:r>
            <w:r w:rsidR="005E2EFB" w:rsidRPr="00C16030">
              <w:rPr>
                <w:rFonts w:asciiTheme="minorHAnsi" w:hAnsiTheme="minorHAnsi"/>
              </w:rPr>
              <w:t xml:space="preserve"> in </w:t>
            </w:r>
            <w:r w:rsidR="00CF1CBB">
              <w:rPr>
                <w:rFonts w:asciiTheme="minorHAnsi" w:hAnsiTheme="minorHAnsi"/>
              </w:rPr>
              <w:t>all aspects of running the Library and serves as the staff member in charge of the Library i</w:t>
            </w:r>
            <w:r>
              <w:rPr>
                <w:rFonts w:asciiTheme="minorHAnsi" w:hAnsiTheme="minorHAnsi"/>
              </w:rPr>
              <w:t>n the absence of the Director</w:t>
            </w:r>
          </w:p>
          <w:p w:rsidR="00170C17" w:rsidRDefault="00170C17" w:rsidP="00E320B5">
            <w:pPr>
              <w:numPr>
                <w:ilvl w:val="0"/>
                <w:numId w:val="5"/>
              </w:numPr>
              <w:tabs>
                <w:tab w:val="clear" w:pos="720"/>
              </w:tabs>
              <w:ind w:left="522"/>
              <w:rPr>
                <w:rFonts w:asciiTheme="minorHAnsi" w:hAnsiTheme="minorHAnsi"/>
              </w:rPr>
            </w:pPr>
            <w:r>
              <w:rPr>
                <w:rFonts w:asciiTheme="minorHAnsi" w:hAnsiTheme="minorHAnsi"/>
              </w:rPr>
              <w:lastRenderedPageBreak/>
              <w:t>Directly responsible for:</w:t>
            </w:r>
          </w:p>
          <w:p w:rsidR="009A677B" w:rsidRDefault="009A677B" w:rsidP="009A677B">
            <w:pPr>
              <w:numPr>
                <w:ilvl w:val="1"/>
                <w:numId w:val="5"/>
              </w:numPr>
              <w:rPr>
                <w:rFonts w:asciiTheme="minorHAnsi" w:hAnsiTheme="minorHAnsi"/>
              </w:rPr>
            </w:pPr>
            <w:r>
              <w:rPr>
                <w:rFonts w:asciiTheme="minorHAnsi" w:hAnsiTheme="minorHAnsi"/>
              </w:rPr>
              <w:t>Oversight of public services</w:t>
            </w:r>
          </w:p>
          <w:p w:rsidR="009A677B" w:rsidRDefault="009A677B" w:rsidP="009A677B">
            <w:pPr>
              <w:numPr>
                <w:ilvl w:val="1"/>
                <w:numId w:val="5"/>
              </w:numPr>
              <w:rPr>
                <w:rFonts w:asciiTheme="minorHAnsi" w:hAnsiTheme="minorHAnsi"/>
              </w:rPr>
            </w:pPr>
            <w:r>
              <w:rPr>
                <w:rFonts w:asciiTheme="minorHAnsi" w:hAnsiTheme="minorHAnsi"/>
              </w:rPr>
              <w:t xml:space="preserve">Marketing, including the </w:t>
            </w:r>
            <w:r w:rsidR="000F11E2">
              <w:rPr>
                <w:rFonts w:asciiTheme="minorHAnsi" w:hAnsiTheme="minorHAnsi"/>
              </w:rPr>
              <w:t xml:space="preserve">newsletter, the </w:t>
            </w:r>
            <w:r>
              <w:rPr>
                <w:rFonts w:asciiTheme="minorHAnsi" w:hAnsiTheme="minorHAnsi"/>
              </w:rPr>
              <w:t>website and social media</w:t>
            </w:r>
          </w:p>
          <w:p w:rsidR="00170C17" w:rsidRDefault="00170C17" w:rsidP="00170C17">
            <w:pPr>
              <w:numPr>
                <w:ilvl w:val="1"/>
                <w:numId w:val="5"/>
              </w:numPr>
              <w:rPr>
                <w:rFonts w:asciiTheme="minorHAnsi" w:hAnsiTheme="minorHAnsi"/>
              </w:rPr>
            </w:pPr>
            <w:r>
              <w:rPr>
                <w:rFonts w:asciiTheme="minorHAnsi" w:hAnsiTheme="minorHAnsi"/>
              </w:rPr>
              <w:t>Building maintenance</w:t>
            </w:r>
          </w:p>
          <w:p w:rsidR="008704F4" w:rsidRPr="00FD3CED" w:rsidRDefault="00E33E46" w:rsidP="008704F4">
            <w:pPr>
              <w:numPr>
                <w:ilvl w:val="0"/>
                <w:numId w:val="5"/>
              </w:numPr>
              <w:tabs>
                <w:tab w:val="clear" w:pos="720"/>
              </w:tabs>
              <w:ind w:left="522"/>
              <w:rPr>
                <w:rFonts w:asciiTheme="minorHAnsi" w:hAnsiTheme="minorHAnsi"/>
              </w:rPr>
            </w:pPr>
            <w:r w:rsidRPr="00FD3CED">
              <w:rPr>
                <w:rFonts w:asciiTheme="minorHAnsi" w:hAnsiTheme="minorHAnsi"/>
              </w:rPr>
              <w:t>Has liaison relationships</w:t>
            </w:r>
            <w:r w:rsidR="000D4574" w:rsidRPr="00FD3CED">
              <w:rPr>
                <w:rFonts w:asciiTheme="minorHAnsi" w:hAnsiTheme="minorHAnsi"/>
              </w:rPr>
              <w:t xml:space="preserve"> with the </w:t>
            </w:r>
            <w:r w:rsidRPr="00FD3CED">
              <w:rPr>
                <w:rFonts w:asciiTheme="minorHAnsi" w:hAnsiTheme="minorHAnsi"/>
              </w:rPr>
              <w:t xml:space="preserve">Baldwin Public </w:t>
            </w:r>
            <w:r w:rsidR="00197410" w:rsidRPr="00FD3CED">
              <w:rPr>
                <w:rFonts w:asciiTheme="minorHAnsi" w:hAnsiTheme="minorHAnsi"/>
              </w:rPr>
              <w:t>Library Board of Directors</w:t>
            </w:r>
            <w:r w:rsidR="00A94301" w:rsidRPr="00FD3CED">
              <w:rPr>
                <w:rFonts w:asciiTheme="minorHAnsi" w:hAnsiTheme="minorHAnsi"/>
              </w:rPr>
              <w:t>,</w:t>
            </w:r>
            <w:r w:rsidR="00197410" w:rsidRPr="00FD3CED">
              <w:rPr>
                <w:rFonts w:asciiTheme="minorHAnsi" w:hAnsiTheme="minorHAnsi"/>
              </w:rPr>
              <w:t xml:space="preserve"> the Friends of the Baldwin Public Library Board</w:t>
            </w:r>
            <w:r w:rsidR="000F11E2">
              <w:rPr>
                <w:rFonts w:asciiTheme="minorHAnsi" w:hAnsiTheme="minorHAnsi"/>
              </w:rPr>
              <w:t xml:space="preserve">, </w:t>
            </w:r>
            <w:r w:rsidR="00A94301" w:rsidRPr="00FD3CED">
              <w:rPr>
                <w:rFonts w:asciiTheme="minorHAnsi" w:hAnsiTheme="minorHAnsi"/>
              </w:rPr>
              <w:t>the City of Birmingham</w:t>
            </w:r>
            <w:r w:rsidR="000F11E2">
              <w:rPr>
                <w:rFonts w:asciiTheme="minorHAnsi" w:hAnsiTheme="minorHAnsi"/>
              </w:rPr>
              <w:t>, and other organizations</w:t>
            </w:r>
          </w:p>
          <w:p w:rsidR="00197410" w:rsidRPr="00C16030" w:rsidRDefault="009A677B" w:rsidP="004D5768">
            <w:pPr>
              <w:numPr>
                <w:ilvl w:val="0"/>
                <w:numId w:val="5"/>
              </w:numPr>
              <w:tabs>
                <w:tab w:val="clear" w:pos="720"/>
                <w:tab w:val="num" w:pos="780"/>
                <w:tab w:val="left" w:pos="2016"/>
              </w:tabs>
              <w:ind w:left="522"/>
              <w:rPr>
                <w:rFonts w:asciiTheme="minorHAnsi" w:hAnsiTheme="minorHAnsi"/>
              </w:rPr>
            </w:pPr>
            <w:r w:rsidRPr="009A677B">
              <w:rPr>
                <w:rFonts w:asciiTheme="minorHAnsi" w:hAnsiTheme="minorHAnsi"/>
              </w:rPr>
              <w:t>Helps to represent</w:t>
            </w:r>
            <w:r w:rsidR="00786F38" w:rsidRPr="009A677B">
              <w:rPr>
                <w:rFonts w:asciiTheme="minorHAnsi" w:hAnsiTheme="minorHAnsi"/>
              </w:rPr>
              <w:t xml:space="preserve"> the L</w:t>
            </w:r>
            <w:r w:rsidR="005E2EFB" w:rsidRPr="009A677B">
              <w:rPr>
                <w:rFonts w:asciiTheme="minorHAnsi" w:hAnsiTheme="minorHAnsi"/>
              </w:rPr>
              <w:t>ibrary</w:t>
            </w:r>
            <w:r>
              <w:rPr>
                <w:rFonts w:asciiTheme="minorHAnsi" w:hAnsiTheme="minorHAnsi"/>
              </w:rPr>
              <w:t xml:space="preserve"> and establish partnerships</w:t>
            </w:r>
            <w:r w:rsidR="005E2EFB" w:rsidRPr="009A677B">
              <w:rPr>
                <w:rFonts w:asciiTheme="minorHAnsi" w:hAnsiTheme="minorHAnsi"/>
              </w:rPr>
              <w:t xml:space="preserve"> </w:t>
            </w:r>
            <w:r w:rsidR="00197410" w:rsidRPr="009A677B">
              <w:rPr>
                <w:rFonts w:asciiTheme="minorHAnsi" w:hAnsiTheme="minorHAnsi"/>
              </w:rPr>
              <w:t xml:space="preserve">by </w:t>
            </w:r>
            <w:r w:rsidR="00EC3F6E">
              <w:rPr>
                <w:rFonts w:asciiTheme="minorHAnsi" w:hAnsiTheme="minorHAnsi"/>
              </w:rPr>
              <w:t>interacting positively with</w:t>
            </w:r>
            <w:r w:rsidR="005E2EFB" w:rsidRPr="009A677B">
              <w:rPr>
                <w:rFonts w:asciiTheme="minorHAnsi" w:hAnsiTheme="minorHAnsi"/>
              </w:rPr>
              <w:t xml:space="preserve"> </w:t>
            </w:r>
            <w:r w:rsidR="004D5768">
              <w:rPr>
                <w:rFonts w:asciiTheme="minorHAnsi" w:hAnsiTheme="minorHAnsi"/>
              </w:rPr>
              <w:t xml:space="preserve">schools as well as </w:t>
            </w:r>
            <w:r w:rsidRPr="009A677B">
              <w:rPr>
                <w:rFonts w:asciiTheme="minorHAnsi" w:hAnsiTheme="minorHAnsi"/>
              </w:rPr>
              <w:t xml:space="preserve">civic, </w:t>
            </w:r>
            <w:r w:rsidR="000D4574" w:rsidRPr="009A677B">
              <w:rPr>
                <w:rFonts w:asciiTheme="minorHAnsi" w:hAnsiTheme="minorHAnsi"/>
              </w:rPr>
              <w:t xml:space="preserve">business, </w:t>
            </w:r>
            <w:r w:rsidR="005E2EFB" w:rsidRPr="009A677B">
              <w:rPr>
                <w:rFonts w:asciiTheme="minorHAnsi" w:hAnsiTheme="minorHAnsi"/>
              </w:rPr>
              <w:t xml:space="preserve">and other </w:t>
            </w:r>
            <w:r w:rsidR="000D4574" w:rsidRPr="009A677B">
              <w:rPr>
                <w:rFonts w:asciiTheme="minorHAnsi" w:hAnsiTheme="minorHAnsi"/>
              </w:rPr>
              <w:t>organizations</w:t>
            </w:r>
          </w:p>
        </w:tc>
      </w:tr>
      <w:tr w:rsidR="005E2EFB" w:rsidRPr="00C16030" w:rsidTr="00EC3F6E">
        <w:trPr>
          <w:trHeight w:val="99"/>
        </w:trPr>
        <w:tc>
          <w:tcPr>
            <w:tcW w:w="2879" w:type="dxa"/>
            <w:gridSpan w:val="2"/>
          </w:tcPr>
          <w:p w:rsidR="005E2EFB" w:rsidRDefault="005E2EFB" w:rsidP="00A52DEF">
            <w:pPr>
              <w:rPr>
                <w:rFonts w:asciiTheme="minorHAnsi" w:hAnsiTheme="minorHAnsi"/>
              </w:rPr>
            </w:pPr>
          </w:p>
          <w:p w:rsidR="00EC3F6E" w:rsidRPr="00C16030" w:rsidRDefault="00EC3F6E" w:rsidP="00A52DEF">
            <w:pPr>
              <w:rPr>
                <w:rFonts w:asciiTheme="minorHAnsi" w:hAnsiTheme="minorHAnsi"/>
              </w:rPr>
            </w:pPr>
            <w:r>
              <w:rPr>
                <w:rFonts w:asciiTheme="minorHAnsi" w:hAnsiTheme="minorHAnsi"/>
              </w:rPr>
              <w:t>SALARY RANGE:</w:t>
            </w:r>
          </w:p>
        </w:tc>
        <w:tc>
          <w:tcPr>
            <w:tcW w:w="6697" w:type="dxa"/>
          </w:tcPr>
          <w:p w:rsidR="00E320B5" w:rsidRDefault="00E320B5" w:rsidP="009A677B">
            <w:pPr>
              <w:rPr>
                <w:rFonts w:asciiTheme="minorHAnsi" w:hAnsiTheme="minorHAnsi"/>
              </w:rPr>
            </w:pPr>
          </w:p>
          <w:p w:rsidR="00EC3F6E" w:rsidRPr="00C16030" w:rsidRDefault="00EC3F6E" w:rsidP="009A677B">
            <w:pPr>
              <w:rPr>
                <w:rFonts w:asciiTheme="minorHAnsi" w:hAnsiTheme="minorHAnsi"/>
              </w:rPr>
            </w:pPr>
            <w:r>
              <w:rPr>
                <w:rFonts w:asciiTheme="minorHAnsi" w:hAnsiTheme="minorHAnsi"/>
              </w:rPr>
              <w:t>Range is $54,892 to $76,871/year.  Starting salary is based on experience and qualifications.</w:t>
            </w:r>
          </w:p>
        </w:tc>
      </w:tr>
      <w:tr w:rsidR="00622653" w:rsidRPr="00C16030" w:rsidTr="00E44C93">
        <w:tc>
          <w:tcPr>
            <w:tcW w:w="2879" w:type="dxa"/>
            <w:gridSpan w:val="2"/>
          </w:tcPr>
          <w:p w:rsidR="00622653" w:rsidRPr="00C16030" w:rsidRDefault="00622653" w:rsidP="00A52DEF">
            <w:pPr>
              <w:rPr>
                <w:rFonts w:asciiTheme="minorHAnsi" w:hAnsiTheme="minorHAnsi"/>
              </w:rPr>
            </w:pPr>
          </w:p>
        </w:tc>
        <w:tc>
          <w:tcPr>
            <w:tcW w:w="6697" w:type="dxa"/>
          </w:tcPr>
          <w:p w:rsidR="00622653" w:rsidRPr="00C16030" w:rsidRDefault="00622653" w:rsidP="00E320B5">
            <w:pPr>
              <w:ind w:left="522"/>
              <w:rPr>
                <w:rFonts w:asciiTheme="minorHAnsi" w:hAnsiTheme="minorHAnsi"/>
              </w:rPr>
            </w:pPr>
          </w:p>
        </w:tc>
      </w:tr>
      <w:tr w:rsidR="00622653" w:rsidRPr="00C16030" w:rsidTr="00E44C93">
        <w:tc>
          <w:tcPr>
            <w:tcW w:w="2879" w:type="dxa"/>
            <w:gridSpan w:val="2"/>
          </w:tcPr>
          <w:p w:rsidR="00622653" w:rsidRPr="00C16030" w:rsidRDefault="00622653" w:rsidP="00A52DEF">
            <w:pPr>
              <w:rPr>
                <w:rFonts w:asciiTheme="minorHAnsi" w:hAnsiTheme="minorHAnsi"/>
              </w:rPr>
            </w:pPr>
            <w:r w:rsidRPr="00C16030">
              <w:rPr>
                <w:rFonts w:asciiTheme="minorHAnsi" w:hAnsiTheme="minorHAnsi"/>
              </w:rPr>
              <w:t>BENEFITS:</w:t>
            </w:r>
          </w:p>
        </w:tc>
        <w:tc>
          <w:tcPr>
            <w:tcW w:w="6697" w:type="dxa"/>
          </w:tcPr>
          <w:p w:rsidR="00622653" w:rsidRPr="00C16030" w:rsidRDefault="00622653" w:rsidP="00E320B5">
            <w:pPr>
              <w:numPr>
                <w:ilvl w:val="0"/>
                <w:numId w:val="5"/>
              </w:numPr>
              <w:ind w:left="522"/>
              <w:rPr>
                <w:rFonts w:asciiTheme="minorHAnsi" w:hAnsiTheme="minorHAnsi"/>
              </w:rPr>
            </w:pPr>
            <w:r w:rsidRPr="00C16030">
              <w:rPr>
                <w:rFonts w:asciiTheme="minorHAnsi" w:hAnsiTheme="minorHAnsi"/>
              </w:rPr>
              <w:t xml:space="preserve">Health, dental and vision insurance </w:t>
            </w:r>
          </w:p>
          <w:p w:rsidR="00622653" w:rsidRPr="00C16030" w:rsidRDefault="00622653" w:rsidP="00E320B5">
            <w:pPr>
              <w:numPr>
                <w:ilvl w:val="0"/>
                <w:numId w:val="5"/>
              </w:numPr>
              <w:ind w:left="522"/>
              <w:rPr>
                <w:rFonts w:asciiTheme="minorHAnsi" w:hAnsiTheme="minorHAnsi"/>
              </w:rPr>
            </w:pPr>
            <w:r w:rsidRPr="00C16030">
              <w:rPr>
                <w:rFonts w:asciiTheme="minorHAnsi" w:hAnsiTheme="minorHAnsi"/>
              </w:rPr>
              <w:t>Short- and long-term disability</w:t>
            </w:r>
          </w:p>
          <w:p w:rsidR="00622653" w:rsidRPr="00C16030" w:rsidRDefault="00622653" w:rsidP="00E320B5">
            <w:pPr>
              <w:numPr>
                <w:ilvl w:val="0"/>
                <w:numId w:val="5"/>
              </w:numPr>
              <w:ind w:left="522"/>
              <w:rPr>
                <w:rFonts w:asciiTheme="minorHAnsi" w:hAnsiTheme="minorHAnsi"/>
              </w:rPr>
            </w:pPr>
            <w:r w:rsidRPr="00C16030">
              <w:rPr>
                <w:rFonts w:asciiTheme="minorHAnsi" w:hAnsiTheme="minorHAnsi"/>
              </w:rPr>
              <w:t>Vacation leave, sick leave, personal leave, and holidays</w:t>
            </w:r>
          </w:p>
          <w:p w:rsidR="00622653" w:rsidRDefault="00622653" w:rsidP="00E320B5">
            <w:pPr>
              <w:numPr>
                <w:ilvl w:val="0"/>
                <w:numId w:val="5"/>
              </w:numPr>
              <w:ind w:left="522"/>
              <w:rPr>
                <w:rFonts w:asciiTheme="minorHAnsi" w:hAnsiTheme="minorHAnsi"/>
              </w:rPr>
            </w:pPr>
            <w:r w:rsidRPr="00C16030">
              <w:rPr>
                <w:rFonts w:asciiTheme="minorHAnsi" w:hAnsiTheme="minorHAnsi"/>
              </w:rPr>
              <w:t>City of Birmingham defined-contribution retirement plan</w:t>
            </w:r>
          </w:p>
          <w:p w:rsidR="004973AD" w:rsidRPr="00C16030" w:rsidRDefault="004973AD" w:rsidP="00E320B5">
            <w:pPr>
              <w:numPr>
                <w:ilvl w:val="0"/>
                <w:numId w:val="5"/>
              </w:numPr>
              <w:ind w:left="522"/>
              <w:rPr>
                <w:rFonts w:asciiTheme="minorHAnsi" w:hAnsiTheme="minorHAnsi"/>
              </w:rPr>
            </w:pPr>
            <w:r>
              <w:rPr>
                <w:rFonts w:asciiTheme="minorHAnsi" w:hAnsiTheme="minorHAnsi"/>
              </w:rPr>
              <w:t>Deferred compensation plan</w:t>
            </w:r>
          </w:p>
          <w:p w:rsidR="00622653" w:rsidRPr="00C16030" w:rsidRDefault="00622653" w:rsidP="00E320B5">
            <w:pPr>
              <w:ind w:left="522"/>
              <w:rPr>
                <w:rFonts w:asciiTheme="minorHAnsi" w:hAnsiTheme="minorHAnsi"/>
              </w:rPr>
            </w:pPr>
          </w:p>
        </w:tc>
      </w:tr>
      <w:tr w:rsidR="00622653" w:rsidRPr="00C16030" w:rsidTr="00E44C93">
        <w:tc>
          <w:tcPr>
            <w:tcW w:w="2879" w:type="dxa"/>
            <w:gridSpan w:val="2"/>
          </w:tcPr>
          <w:p w:rsidR="00622653" w:rsidRPr="00C16030" w:rsidRDefault="00622653" w:rsidP="00A52DEF">
            <w:pPr>
              <w:rPr>
                <w:rFonts w:asciiTheme="minorHAnsi" w:hAnsiTheme="minorHAnsi"/>
              </w:rPr>
            </w:pPr>
            <w:r>
              <w:rPr>
                <w:rFonts w:asciiTheme="minorHAnsi" w:hAnsiTheme="minorHAnsi"/>
              </w:rPr>
              <w:t xml:space="preserve">PROJECTED </w:t>
            </w:r>
            <w:r w:rsidRPr="00C16030">
              <w:rPr>
                <w:rFonts w:asciiTheme="minorHAnsi" w:hAnsiTheme="minorHAnsi"/>
              </w:rPr>
              <w:t>START DATE:</w:t>
            </w:r>
          </w:p>
        </w:tc>
        <w:tc>
          <w:tcPr>
            <w:tcW w:w="6697" w:type="dxa"/>
          </w:tcPr>
          <w:p w:rsidR="00622653" w:rsidRPr="00C16030" w:rsidRDefault="00622653" w:rsidP="00867E1A">
            <w:pPr>
              <w:rPr>
                <w:rFonts w:asciiTheme="minorHAnsi" w:hAnsiTheme="minorHAnsi"/>
              </w:rPr>
            </w:pPr>
            <w:r w:rsidRPr="00C16030">
              <w:rPr>
                <w:rFonts w:asciiTheme="minorHAnsi" w:hAnsiTheme="minorHAnsi"/>
              </w:rPr>
              <w:t>July 1, 2015</w:t>
            </w:r>
          </w:p>
          <w:p w:rsidR="00622653" w:rsidRPr="00C16030" w:rsidRDefault="00622653" w:rsidP="00867E1A">
            <w:pPr>
              <w:rPr>
                <w:rFonts w:asciiTheme="minorHAnsi" w:hAnsiTheme="minorHAnsi"/>
              </w:rPr>
            </w:pPr>
          </w:p>
        </w:tc>
      </w:tr>
      <w:tr w:rsidR="00622653" w:rsidRPr="00C16030" w:rsidTr="00E44C93">
        <w:tc>
          <w:tcPr>
            <w:tcW w:w="2879" w:type="dxa"/>
            <w:gridSpan w:val="2"/>
          </w:tcPr>
          <w:p w:rsidR="00622653" w:rsidRPr="00C16030" w:rsidRDefault="00622653" w:rsidP="00A52DEF">
            <w:pPr>
              <w:rPr>
                <w:rFonts w:asciiTheme="minorHAnsi" w:hAnsiTheme="minorHAnsi"/>
              </w:rPr>
            </w:pPr>
            <w:r w:rsidRPr="00C16030">
              <w:rPr>
                <w:rFonts w:asciiTheme="minorHAnsi" w:hAnsiTheme="minorHAnsi"/>
              </w:rPr>
              <w:t>APPLICATION:</w:t>
            </w:r>
          </w:p>
          <w:p w:rsidR="00622653" w:rsidRPr="00C16030" w:rsidRDefault="00622653" w:rsidP="00A52DEF">
            <w:pPr>
              <w:rPr>
                <w:rFonts w:asciiTheme="minorHAnsi" w:hAnsiTheme="minorHAnsi"/>
              </w:rPr>
            </w:pPr>
          </w:p>
          <w:p w:rsidR="00622653" w:rsidRPr="00C16030" w:rsidRDefault="00622653" w:rsidP="00A52DEF">
            <w:pPr>
              <w:rPr>
                <w:rFonts w:asciiTheme="minorHAnsi" w:hAnsiTheme="minorHAnsi"/>
              </w:rPr>
            </w:pPr>
          </w:p>
          <w:p w:rsidR="00622653" w:rsidRPr="00C16030" w:rsidRDefault="00622653" w:rsidP="00A52DEF">
            <w:pPr>
              <w:rPr>
                <w:rFonts w:asciiTheme="minorHAnsi" w:hAnsiTheme="minorHAnsi"/>
              </w:rPr>
            </w:pPr>
          </w:p>
          <w:p w:rsidR="00622653" w:rsidRPr="00C16030" w:rsidRDefault="00622653" w:rsidP="00A52DEF">
            <w:pPr>
              <w:rPr>
                <w:rFonts w:asciiTheme="minorHAnsi" w:hAnsiTheme="minorHAnsi"/>
              </w:rPr>
            </w:pPr>
          </w:p>
          <w:p w:rsidR="00622653" w:rsidRPr="00C16030" w:rsidRDefault="00622653" w:rsidP="00A52DEF">
            <w:pPr>
              <w:rPr>
                <w:rFonts w:asciiTheme="minorHAnsi" w:hAnsiTheme="minorHAnsi"/>
              </w:rPr>
            </w:pPr>
          </w:p>
          <w:p w:rsidR="00622653" w:rsidRPr="00C16030" w:rsidRDefault="00622653" w:rsidP="00A52DEF">
            <w:pPr>
              <w:rPr>
                <w:rFonts w:asciiTheme="minorHAnsi" w:hAnsiTheme="minorHAnsi"/>
              </w:rPr>
            </w:pPr>
            <w:r w:rsidRPr="00C16030">
              <w:rPr>
                <w:rFonts w:asciiTheme="minorHAnsi" w:hAnsiTheme="minorHAnsi"/>
              </w:rPr>
              <w:t>OTHER:</w:t>
            </w:r>
          </w:p>
          <w:p w:rsidR="00622653" w:rsidRPr="00C16030" w:rsidRDefault="00622653" w:rsidP="00A52DEF">
            <w:pPr>
              <w:rPr>
                <w:rFonts w:asciiTheme="minorHAnsi" w:hAnsiTheme="minorHAnsi"/>
              </w:rPr>
            </w:pPr>
          </w:p>
          <w:p w:rsidR="00622653" w:rsidRPr="00C16030" w:rsidRDefault="00622653" w:rsidP="00A52DEF">
            <w:pPr>
              <w:rPr>
                <w:rFonts w:asciiTheme="minorHAnsi" w:hAnsiTheme="minorHAnsi"/>
              </w:rPr>
            </w:pPr>
          </w:p>
          <w:p w:rsidR="00622653" w:rsidRDefault="00622653" w:rsidP="00A52DEF">
            <w:pPr>
              <w:rPr>
                <w:rFonts w:asciiTheme="minorHAnsi" w:hAnsiTheme="minorHAnsi"/>
              </w:rPr>
            </w:pPr>
          </w:p>
          <w:p w:rsidR="00622653" w:rsidRPr="00C16030" w:rsidRDefault="00622653" w:rsidP="00A52DEF">
            <w:pPr>
              <w:rPr>
                <w:rFonts w:asciiTheme="minorHAnsi" w:hAnsiTheme="minorHAnsi"/>
              </w:rPr>
            </w:pPr>
            <w:r w:rsidRPr="00C16030">
              <w:rPr>
                <w:rFonts w:asciiTheme="minorHAnsi" w:hAnsiTheme="minorHAnsi"/>
              </w:rPr>
              <w:t>PROCEDURE</w:t>
            </w:r>
          </w:p>
        </w:tc>
        <w:tc>
          <w:tcPr>
            <w:tcW w:w="6697" w:type="dxa"/>
          </w:tcPr>
          <w:p w:rsidR="00622653" w:rsidRPr="00C16030" w:rsidRDefault="00622653" w:rsidP="00C16030">
            <w:pPr>
              <w:rPr>
                <w:rFonts w:asciiTheme="minorHAnsi" w:hAnsiTheme="minorHAnsi"/>
              </w:rPr>
            </w:pPr>
            <w:r w:rsidRPr="00C16030">
              <w:rPr>
                <w:rFonts w:asciiTheme="minorHAnsi" w:hAnsiTheme="minorHAnsi"/>
                <w:b/>
              </w:rPr>
              <w:t xml:space="preserve">Cover letter, resume, list of at least three references, and application form are due by 11:59 p.m. on Wednesday, May 13, 2015. </w:t>
            </w:r>
            <w:r w:rsidRPr="00C16030">
              <w:rPr>
                <w:rFonts w:asciiTheme="minorHAnsi" w:hAnsiTheme="minorHAnsi"/>
              </w:rPr>
              <w:t xml:space="preserve">The application form is available on the library’s employment website: </w:t>
            </w:r>
            <w:hyperlink r:id="rId8" w:history="1">
              <w:r w:rsidRPr="00C16030">
                <w:rPr>
                  <w:rStyle w:val="Hyperlink"/>
                  <w:rFonts w:asciiTheme="minorHAnsi" w:hAnsiTheme="minorHAnsi"/>
                </w:rPr>
                <w:t>http://www.baldwinlib.org/employment</w:t>
              </w:r>
            </w:hyperlink>
            <w:r w:rsidRPr="00C16030">
              <w:rPr>
                <w:rFonts w:asciiTheme="minorHAnsi" w:hAnsiTheme="minorHAnsi"/>
              </w:rPr>
              <w:t>. Note that the application form must be filled out completely.</w:t>
            </w:r>
          </w:p>
          <w:p w:rsidR="00622653" w:rsidRPr="00C16030" w:rsidRDefault="00622653" w:rsidP="00C16030">
            <w:pPr>
              <w:rPr>
                <w:rFonts w:asciiTheme="minorHAnsi" w:hAnsiTheme="minorHAnsi"/>
              </w:rPr>
            </w:pPr>
          </w:p>
          <w:p w:rsidR="00622653" w:rsidRPr="00C16030" w:rsidRDefault="00622653" w:rsidP="00C16030">
            <w:pPr>
              <w:rPr>
                <w:rFonts w:asciiTheme="minorHAnsi" w:hAnsiTheme="minorHAnsi"/>
              </w:rPr>
            </w:pPr>
            <w:r w:rsidRPr="00C16030">
              <w:rPr>
                <w:rFonts w:asciiTheme="minorHAnsi" w:hAnsiTheme="minorHAnsi"/>
              </w:rPr>
              <w:t xml:space="preserve">The successful applicant will need to </w:t>
            </w:r>
            <w:r>
              <w:rPr>
                <w:rFonts w:asciiTheme="minorHAnsi" w:hAnsiTheme="minorHAnsi"/>
              </w:rPr>
              <w:t xml:space="preserve">take a physical, </w:t>
            </w:r>
            <w:r w:rsidRPr="00C16030">
              <w:rPr>
                <w:rFonts w:asciiTheme="minorHAnsi" w:hAnsiTheme="minorHAnsi"/>
              </w:rPr>
              <w:t>pass a bac</w:t>
            </w:r>
            <w:r>
              <w:rPr>
                <w:rFonts w:asciiTheme="minorHAnsi" w:hAnsiTheme="minorHAnsi"/>
              </w:rPr>
              <w:t xml:space="preserve">kground check, </w:t>
            </w:r>
            <w:r w:rsidRPr="00C16030">
              <w:rPr>
                <w:rFonts w:asciiTheme="minorHAnsi" w:hAnsiTheme="minorHAnsi"/>
              </w:rPr>
              <w:t>and verify employment eligibility by completing an I-9 form</w:t>
            </w:r>
            <w:r>
              <w:rPr>
                <w:rFonts w:asciiTheme="minorHAnsi" w:hAnsiTheme="minorHAnsi"/>
              </w:rPr>
              <w:t>.</w:t>
            </w:r>
          </w:p>
          <w:p w:rsidR="00622653" w:rsidRPr="00C16030" w:rsidRDefault="00622653" w:rsidP="00C16030">
            <w:pPr>
              <w:rPr>
                <w:rFonts w:asciiTheme="minorHAnsi" w:hAnsiTheme="minorHAnsi"/>
              </w:rPr>
            </w:pPr>
          </w:p>
          <w:p w:rsidR="00622653" w:rsidRDefault="00622653" w:rsidP="00C16030">
            <w:pPr>
              <w:rPr>
                <w:rFonts w:asciiTheme="minorHAnsi" w:hAnsiTheme="minorHAnsi"/>
              </w:rPr>
            </w:pPr>
            <w:r>
              <w:rPr>
                <w:rFonts w:asciiTheme="minorHAnsi" w:hAnsiTheme="minorHAnsi"/>
              </w:rPr>
              <w:t>Send application to:</w:t>
            </w:r>
          </w:p>
          <w:p w:rsidR="00622653" w:rsidRPr="00C16030" w:rsidRDefault="00622653" w:rsidP="00D6125B">
            <w:pPr>
              <w:ind w:left="720"/>
              <w:rPr>
                <w:rFonts w:asciiTheme="minorHAnsi" w:hAnsiTheme="minorHAnsi"/>
              </w:rPr>
            </w:pPr>
            <w:r w:rsidRPr="00C16030">
              <w:rPr>
                <w:rFonts w:asciiTheme="minorHAnsi" w:hAnsiTheme="minorHAnsi"/>
              </w:rPr>
              <w:t>Baldwin Public Library</w:t>
            </w:r>
          </w:p>
          <w:p w:rsidR="00622653" w:rsidRPr="00C16030" w:rsidRDefault="00622653" w:rsidP="00C16030">
            <w:pPr>
              <w:rPr>
                <w:rFonts w:asciiTheme="minorHAnsi" w:hAnsiTheme="minorHAnsi"/>
              </w:rPr>
            </w:pPr>
            <w:r w:rsidRPr="00C16030">
              <w:rPr>
                <w:rFonts w:asciiTheme="minorHAnsi" w:hAnsiTheme="minorHAnsi"/>
              </w:rPr>
              <w:tab/>
              <w:t xml:space="preserve">Attn: Paul </w:t>
            </w:r>
            <w:proofErr w:type="spellStart"/>
            <w:r w:rsidRPr="00C16030">
              <w:rPr>
                <w:rFonts w:asciiTheme="minorHAnsi" w:hAnsiTheme="minorHAnsi"/>
              </w:rPr>
              <w:t>Gillin</w:t>
            </w:r>
            <w:proofErr w:type="spellEnd"/>
            <w:r w:rsidRPr="00C16030">
              <w:rPr>
                <w:rFonts w:asciiTheme="minorHAnsi" w:hAnsiTheme="minorHAnsi"/>
              </w:rPr>
              <w:t>, Administrative Assistant</w:t>
            </w:r>
            <w:r w:rsidRPr="00C16030">
              <w:rPr>
                <w:rFonts w:asciiTheme="minorHAnsi" w:hAnsiTheme="minorHAnsi"/>
              </w:rPr>
              <w:tab/>
            </w:r>
            <w:r w:rsidRPr="00C16030">
              <w:rPr>
                <w:rFonts w:asciiTheme="minorHAnsi" w:hAnsiTheme="minorHAnsi"/>
              </w:rPr>
              <w:tab/>
            </w:r>
            <w:r w:rsidRPr="00C16030">
              <w:rPr>
                <w:rFonts w:asciiTheme="minorHAnsi" w:hAnsiTheme="minorHAnsi"/>
              </w:rPr>
              <w:tab/>
            </w:r>
          </w:p>
          <w:p w:rsidR="00622653" w:rsidRPr="00C16030" w:rsidRDefault="00622653" w:rsidP="00C16030">
            <w:pPr>
              <w:rPr>
                <w:rFonts w:asciiTheme="minorHAnsi" w:hAnsiTheme="minorHAnsi"/>
              </w:rPr>
            </w:pPr>
            <w:r w:rsidRPr="00C16030">
              <w:rPr>
                <w:rFonts w:asciiTheme="minorHAnsi" w:hAnsiTheme="minorHAnsi"/>
              </w:rPr>
              <w:tab/>
              <w:t>300 W. Merrill St.</w:t>
            </w:r>
          </w:p>
          <w:p w:rsidR="00622653" w:rsidRPr="00C16030" w:rsidRDefault="00622653" w:rsidP="00C16030">
            <w:pPr>
              <w:rPr>
                <w:rFonts w:asciiTheme="minorHAnsi" w:hAnsiTheme="minorHAnsi"/>
              </w:rPr>
            </w:pPr>
            <w:r w:rsidRPr="00C16030">
              <w:rPr>
                <w:rFonts w:asciiTheme="minorHAnsi" w:hAnsiTheme="minorHAnsi"/>
              </w:rPr>
              <w:tab/>
              <w:t>Birmingham, MI  48009</w:t>
            </w:r>
          </w:p>
          <w:p w:rsidR="00622653" w:rsidRDefault="00831B4C" w:rsidP="002B02E3">
            <w:pPr>
              <w:rPr>
                <w:rFonts w:asciiTheme="minorHAnsi" w:hAnsiTheme="minorHAnsi"/>
              </w:rPr>
            </w:pPr>
            <w:r>
              <w:rPr>
                <w:rFonts w:asciiTheme="minorHAnsi" w:hAnsiTheme="minorHAnsi"/>
              </w:rPr>
              <w:tab/>
              <w:t xml:space="preserve">The application </w:t>
            </w:r>
            <w:r w:rsidR="00622653">
              <w:rPr>
                <w:rFonts w:asciiTheme="minorHAnsi" w:hAnsiTheme="minorHAnsi"/>
              </w:rPr>
              <w:t>can be submitted electronically</w:t>
            </w:r>
            <w:r w:rsidR="00622653" w:rsidRPr="00C16030">
              <w:rPr>
                <w:rFonts w:asciiTheme="minorHAnsi" w:hAnsiTheme="minorHAnsi"/>
              </w:rPr>
              <w:t xml:space="preserve"> to: </w:t>
            </w:r>
          </w:p>
          <w:p w:rsidR="00622653" w:rsidRPr="00C16030" w:rsidRDefault="00622653" w:rsidP="002B02E3">
            <w:pPr>
              <w:ind w:left="1440"/>
              <w:rPr>
                <w:rFonts w:asciiTheme="minorHAnsi" w:hAnsiTheme="minorHAnsi"/>
              </w:rPr>
            </w:pPr>
            <w:r>
              <w:rPr>
                <w:rFonts w:asciiTheme="minorHAnsi" w:hAnsiTheme="minorHAnsi"/>
              </w:rPr>
              <w:t>paul.gillin@baldwinlib.org</w:t>
            </w:r>
          </w:p>
          <w:p w:rsidR="00622653" w:rsidRPr="00C16030" w:rsidRDefault="00622653" w:rsidP="00C16030">
            <w:pPr>
              <w:rPr>
                <w:rFonts w:asciiTheme="minorHAnsi" w:hAnsiTheme="minorHAnsi"/>
              </w:rPr>
            </w:pPr>
          </w:p>
        </w:tc>
      </w:tr>
      <w:tr w:rsidR="00622653" w:rsidRPr="00C16030" w:rsidTr="00E44C93">
        <w:tc>
          <w:tcPr>
            <w:tcW w:w="2879" w:type="dxa"/>
            <w:gridSpan w:val="2"/>
          </w:tcPr>
          <w:p w:rsidR="00622653" w:rsidRDefault="00622653" w:rsidP="00A52DEF">
            <w:r>
              <w:br w:type="page"/>
            </w:r>
          </w:p>
        </w:tc>
        <w:tc>
          <w:tcPr>
            <w:tcW w:w="6697" w:type="dxa"/>
          </w:tcPr>
          <w:p w:rsidR="00622653" w:rsidRDefault="00622653" w:rsidP="00E320B5"/>
        </w:tc>
      </w:tr>
      <w:tr w:rsidR="00622653" w:rsidTr="00E44C93">
        <w:tc>
          <w:tcPr>
            <w:tcW w:w="2844" w:type="dxa"/>
          </w:tcPr>
          <w:p w:rsidR="00622653" w:rsidRDefault="00622653" w:rsidP="00A52DEF"/>
        </w:tc>
        <w:tc>
          <w:tcPr>
            <w:tcW w:w="6732" w:type="dxa"/>
            <w:gridSpan w:val="2"/>
          </w:tcPr>
          <w:p w:rsidR="00622653" w:rsidRDefault="00622653" w:rsidP="00E320B5"/>
        </w:tc>
      </w:tr>
      <w:tr w:rsidR="00622653" w:rsidTr="00E44C93">
        <w:tc>
          <w:tcPr>
            <w:tcW w:w="2844" w:type="dxa"/>
          </w:tcPr>
          <w:p w:rsidR="00622653" w:rsidRDefault="00622653" w:rsidP="00A52DEF"/>
        </w:tc>
        <w:tc>
          <w:tcPr>
            <w:tcW w:w="6732" w:type="dxa"/>
            <w:gridSpan w:val="2"/>
          </w:tcPr>
          <w:p w:rsidR="00622653" w:rsidRDefault="00622653" w:rsidP="00E320B5"/>
        </w:tc>
      </w:tr>
    </w:tbl>
    <w:p w:rsidR="005E2EFB" w:rsidRDefault="005E2EFB" w:rsidP="00A52DEF"/>
    <w:sectPr w:rsidR="005E2EFB" w:rsidSect="00E44C93">
      <w:footerReference w:type="default" r:id="rId9"/>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1E2" w:rsidRDefault="000F11E2" w:rsidP="00AB07BB">
      <w:r>
        <w:separator/>
      </w:r>
    </w:p>
  </w:endnote>
  <w:endnote w:type="continuationSeparator" w:id="0">
    <w:p w:rsidR="000F11E2" w:rsidRDefault="000F11E2" w:rsidP="00AB07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2476"/>
      <w:docPartObj>
        <w:docPartGallery w:val="Page Numbers (Bottom of Page)"/>
        <w:docPartUnique/>
      </w:docPartObj>
    </w:sdtPr>
    <w:sdtContent>
      <w:p w:rsidR="007D358E" w:rsidRDefault="00773D1D">
        <w:pPr>
          <w:pStyle w:val="Footer"/>
          <w:jc w:val="right"/>
        </w:pPr>
        <w:fldSimple w:instr=" PAGE   \* MERGEFORMAT ">
          <w:r w:rsidR="004973AD">
            <w:rPr>
              <w:noProof/>
            </w:rPr>
            <w:t>2</w:t>
          </w:r>
        </w:fldSimple>
      </w:p>
    </w:sdtContent>
  </w:sdt>
  <w:p w:rsidR="000F11E2" w:rsidRDefault="000F11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1E2" w:rsidRDefault="000F11E2" w:rsidP="00AB07BB">
      <w:r>
        <w:separator/>
      </w:r>
    </w:p>
  </w:footnote>
  <w:footnote w:type="continuationSeparator" w:id="0">
    <w:p w:rsidR="000F11E2" w:rsidRDefault="000F11E2" w:rsidP="00AB07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6269"/>
    <w:multiLevelType w:val="hybridMultilevel"/>
    <w:tmpl w:val="3724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227E3"/>
    <w:multiLevelType w:val="hybridMultilevel"/>
    <w:tmpl w:val="D3944E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146A0C"/>
    <w:multiLevelType w:val="hybridMultilevel"/>
    <w:tmpl w:val="80723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0F3875"/>
    <w:multiLevelType w:val="hybridMultilevel"/>
    <w:tmpl w:val="31E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F54A77"/>
    <w:multiLevelType w:val="hybridMultilevel"/>
    <w:tmpl w:val="FC82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0F7767"/>
    <w:multiLevelType w:val="hybridMultilevel"/>
    <w:tmpl w:val="1EC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CC04E2"/>
    <w:rsid w:val="00011708"/>
    <w:rsid w:val="00022CB5"/>
    <w:rsid w:val="000C06AA"/>
    <w:rsid w:val="000D3D52"/>
    <w:rsid w:val="000D4574"/>
    <w:rsid w:val="000D51E3"/>
    <w:rsid w:val="000F11E2"/>
    <w:rsid w:val="00170C17"/>
    <w:rsid w:val="001838F9"/>
    <w:rsid w:val="00192D77"/>
    <w:rsid w:val="00197410"/>
    <w:rsid w:val="001B24EA"/>
    <w:rsid w:val="001E6F75"/>
    <w:rsid w:val="001F0EAC"/>
    <w:rsid w:val="0028036D"/>
    <w:rsid w:val="002B02E3"/>
    <w:rsid w:val="002C305D"/>
    <w:rsid w:val="002D0F56"/>
    <w:rsid w:val="00303A4E"/>
    <w:rsid w:val="00325F04"/>
    <w:rsid w:val="003522A3"/>
    <w:rsid w:val="004263C5"/>
    <w:rsid w:val="00435D9C"/>
    <w:rsid w:val="004867C0"/>
    <w:rsid w:val="004973AD"/>
    <w:rsid w:val="004B170B"/>
    <w:rsid w:val="004C464A"/>
    <w:rsid w:val="004D5768"/>
    <w:rsid w:val="004F5E62"/>
    <w:rsid w:val="00504461"/>
    <w:rsid w:val="00513E4C"/>
    <w:rsid w:val="005B2423"/>
    <w:rsid w:val="005E2EFB"/>
    <w:rsid w:val="00622653"/>
    <w:rsid w:val="0064175D"/>
    <w:rsid w:val="006663BD"/>
    <w:rsid w:val="006A4693"/>
    <w:rsid w:val="00773D1D"/>
    <w:rsid w:val="00786F38"/>
    <w:rsid w:val="007C2FD5"/>
    <w:rsid w:val="007D358E"/>
    <w:rsid w:val="007E198C"/>
    <w:rsid w:val="00831B4C"/>
    <w:rsid w:val="00867E1A"/>
    <w:rsid w:val="008704F4"/>
    <w:rsid w:val="00881332"/>
    <w:rsid w:val="008942CB"/>
    <w:rsid w:val="008A2AC3"/>
    <w:rsid w:val="008F4EF2"/>
    <w:rsid w:val="008F62CC"/>
    <w:rsid w:val="009A677B"/>
    <w:rsid w:val="00A07CB8"/>
    <w:rsid w:val="00A45BF9"/>
    <w:rsid w:val="00A51CE5"/>
    <w:rsid w:val="00A52DEF"/>
    <w:rsid w:val="00A56E57"/>
    <w:rsid w:val="00A715BC"/>
    <w:rsid w:val="00A813B6"/>
    <w:rsid w:val="00A94301"/>
    <w:rsid w:val="00AB07BB"/>
    <w:rsid w:val="00AC3C65"/>
    <w:rsid w:val="00AD7869"/>
    <w:rsid w:val="00AF6394"/>
    <w:rsid w:val="00B60B58"/>
    <w:rsid w:val="00BD3F04"/>
    <w:rsid w:val="00C16030"/>
    <w:rsid w:val="00C16C81"/>
    <w:rsid w:val="00C454CF"/>
    <w:rsid w:val="00C50795"/>
    <w:rsid w:val="00CA1277"/>
    <w:rsid w:val="00CC04E2"/>
    <w:rsid w:val="00CF1CBB"/>
    <w:rsid w:val="00D03A21"/>
    <w:rsid w:val="00D21C7A"/>
    <w:rsid w:val="00D61251"/>
    <w:rsid w:val="00D6125B"/>
    <w:rsid w:val="00D7485B"/>
    <w:rsid w:val="00DF4BBB"/>
    <w:rsid w:val="00DF7726"/>
    <w:rsid w:val="00E320B5"/>
    <w:rsid w:val="00E33E46"/>
    <w:rsid w:val="00E44C93"/>
    <w:rsid w:val="00E82AB7"/>
    <w:rsid w:val="00EA2C8D"/>
    <w:rsid w:val="00EA47DD"/>
    <w:rsid w:val="00EB5057"/>
    <w:rsid w:val="00EC3F6E"/>
    <w:rsid w:val="00EE653E"/>
    <w:rsid w:val="00EF08E1"/>
    <w:rsid w:val="00F2692A"/>
    <w:rsid w:val="00F51C52"/>
    <w:rsid w:val="00FB2BE5"/>
    <w:rsid w:val="00FD3C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D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rsid w:val="000D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BodyTextIndent">
    <w:name w:val="Body Text Indent"/>
    <w:basedOn w:val="Normal"/>
    <w:semiHidden/>
    <w:rsid w:val="000D3D52"/>
    <w:pPr>
      <w:ind w:left="3600" w:hanging="3600"/>
    </w:pPr>
  </w:style>
  <w:style w:type="character" w:styleId="Hyperlink">
    <w:name w:val="Hyperlink"/>
    <w:basedOn w:val="DefaultParagraphFont"/>
    <w:uiPriority w:val="99"/>
    <w:unhideWhenUsed/>
    <w:rsid w:val="008F4EF2"/>
    <w:rPr>
      <w:color w:val="0000FF" w:themeColor="hyperlink"/>
      <w:u w:val="single"/>
    </w:rPr>
  </w:style>
  <w:style w:type="paragraph" w:styleId="ListParagraph">
    <w:name w:val="List Paragraph"/>
    <w:basedOn w:val="Normal"/>
    <w:uiPriority w:val="34"/>
    <w:qFormat/>
    <w:rsid w:val="007C2FD5"/>
    <w:pPr>
      <w:ind w:left="720"/>
      <w:contextualSpacing/>
    </w:pPr>
  </w:style>
  <w:style w:type="paragraph" w:styleId="NoSpacing">
    <w:name w:val="No Spacing"/>
    <w:uiPriority w:val="1"/>
    <w:qFormat/>
    <w:rsid w:val="000D51E3"/>
    <w:rPr>
      <w:sz w:val="24"/>
      <w:szCs w:val="24"/>
    </w:rPr>
  </w:style>
  <w:style w:type="table" w:styleId="TableGrid">
    <w:name w:val="Table Grid"/>
    <w:basedOn w:val="TableNormal"/>
    <w:uiPriority w:val="59"/>
    <w:rsid w:val="005E2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B07BB"/>
    <w:pPr>
      <w:tabs>
        <w:tab w:val="center" w:pos="4680"/>
        <w:tab w:val="right" w:pos="9360"/>
      </w:tabs>
    </w:pPr>
  </w:style>
  <w:style w:type="character" w:customStyle="1" w:styleId="HeaderChar">
    <w:name w:val="Header Char"/>
    <w:basedOn w:val="DefaultParagraphFont"/>
    <w:link w:val="Header"/>
    <w:uiPriority w:val="99"/>
    <w:semiHidden/>
    <w:rsid w:val="00AB07BB"/>
    <w:rPr>
      <w:sz w:val="24"/>
      <w:szCs w:val="24"/>
    </w:rPr>
  </w:style>
  <w:style w:type="paragraph" w:styleId="Footer">
    <w:name w:val="footer"/>
    <w:basedOn w:val="Normal"/>
    <w:link w:val="FooterChar"/>
    <w:uiPriority w:val="99"/>
    <w:unhideWhenUsed/>
    <w:rsid w:val="00AB07BB"/>
    <w:pPr>
      <w:tabs>
        <w:tab w:val="center" w:pos="4680"/>
        <w:tab w:val="right" w:pos="9360"/>
      </w:tabs>
    </w:pPr>
  </w:style>
  <w:style w:type="character" w:customStyle="1" w:styleId="FooterChar">
    <w:name w:val="Footer Char"/>
    <w:basedOn w:val="DefaultParagraphFont"/>
    <w:link w:val="Footer"/>
    <w:uiPriority w:val="99"/>
    <w:rsid w:val="00AB07BB"/>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D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rsid w:val="000D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BodyTextIndent">
    <w:name w:val="Body Text Indent"/>
    <w:basedOn w:val="Normal"/>
    <w:semiHidden/>
    <w:rsid w:val="000D3D52"/>
    <w:pPr>
      <w:ind w:left="3600" w:hanging="3600"/>
    </w:pPr>
  </w:style>
  <w:style w:type="character" w:styleId="Hyperlink">
    <w:name w:val="Hyperlink"/>
    <w:basedOn w:val="DefaultParagraphFont"/>
    <w:uiPriority w:val="99"/>
    <w:unhideWhenUsed/>
    <w:rsid w:val="008F4EF2"/>
    <w:rPr>
      <w:color w:val="0000FF" w:themeColor="hyperlink"/>
      <w:u w:val="single"/>
    </w:rPr>
  </w:style>
  <w:style w:type="paragraph" w:styleId="ListParagraph">
    <w:name w:val="List Paragraph"/>
    <w:basedOn w:val="Normal"/>
    <w:uiPriority w:val="34"/>
    <w:qFormat/>
    <w:rsid w:val="007C2FD5"/>
    <w:pPr>
      <w:ind w:left="720"/>
      <w:contextualSpacing/>
    </w:pPr>
  </w:style>
  <w:style w:type="paragraph" w:styleId="NoSpacing">
    <w:name w:val="No Spacing"/>
    <w:uiPriority w:val="1"/>
    <w:qFormat/>
    <w:rsid w:val="000D51E3"/>
    <w:rPr>
      <w:sz w:val="24"/>
      <w:szCs w:val="24"/>
    </w:rPr>
  </w:style>
</w:styles>
</file>

<file path=word/webSettings.xml><?xml version="1.0" encoding="utf-8"?>
<w:webSettings xmlns:r="http://schemas.openxmlformats.org/officeDocument/2006/relationships" xmlns:w="http://schemas.openxmlformats.org/wordprocessingml/2006/main">
  <w:divs>
    <w:div w:id="1425298528">
      <w:bodyDiv w:val="1"/>
      <w:marLeft w:val="0"/>
      <w:marRight w:val="0"/>
      <w:marTop w:val="0"/>
      <w:marBottom w:val="0"/>
      <w:divBdr>
        <w:top w:val="none" w:sz="0" w:space="0" w:color="auto"/>
        <w:left w:val="none" w:sz="0" w:space="0" w:color="auto"/>
        <w:bottom w:val="none" w:sz="0" w:space="0" w:color="auto"/>
        <w:right w:val="none" w:sz="0" w:space="0" w:color="auto"/>
      </w:divBdr>
      <w:divsChild>
        <w:div w:id="747850190">
          <w:marLeft w:val="0"/>
          <w:marRight w:val="0"/>
          <w:marTop w:val="0"/>
          <w:marBottom w:val="0"/>
          <w:divBdr>
            <w:top w:val="none" w:sz="0" w:space="0" w:color="auto"/>
            <w:left w:val="none" w:sz="0" w:space="0" w:color="auto"/>
            <w:bottom w:val="none" w:sz="0" w:space="0" w:color="auto"/>
            <w:right w:val="none" w:sz="0" w:space="0" w:color="auto"/>
          </w:divBdr>
        </w:div>
        <w:div w:id="2122718557">
          <w:marLeft w:val="0"/>
          <w:marRight w:val="0"/>
          <w:marTop w:val="0"/>
          <w:marBottom w:val="0"/>
          <w:divBdr>
            <w:top w:val="none" w:sz="0" w:space="0" w:color="auto"/>
            <w:left w:val="none" w:sz="0" w:space="0" w:color="auto"/>
            <w:bottom w:val="none" w:sz="0" w:space="0" w:color="auto"/>
            <w:right w:val="none" w:sz="0" w:space="0" w:color="auto"/>
          </w:divBdr>
        </w:div>
        <w:div w:id="2140611822">
          <w:marLeft w:val="0"/>
          <w:marRight w:val="0"/>
          <w:marTop w:val="0"/>
          <w:marBottom w:val="0"/>
          <w:divBdr>
            <w:top w:val="none" w:sz="0" w:space="0" w:color="auto"/>
            <w:left w:val="none" w:sz="0" w:space="0" w:color="auto"/>
            <w:bottom w:val="none" w:sz="0" w:space="0" w:color="auto"/>
            <w:right w:val="none" w:sz="0" w:space="0" w:color="auto"/>
          </w:divBdr>
        </w:div>
        <w:div w:id="1531449262">
          <w:marLeft w:val="0"/>
          <w:marRight w:val="0"/>
          <w:marTop w:val="0"/>
          <w:marBottom w:val="0"/>
          <w:divBdr>
            <w:top w:val="none" w:sz="0" w:space="0" w:color="auto"/>
            <w:left w:val="none" w:sz="0" w:space="0" w:color="auto"/>
            <w:bottom w:val="none" w:sz="0" w:space="0" w:color="auto"/>
            <w:right w:val="none" w:sz="0" w:space="0" w:color="auto"/>
          </w:divBdr>
        </w:div>
        <w:div w:id="558635719">
          <w:marLeft w:val="0"/>
          <w:marRight w:val="0"/>
          <w:marTop w:val="0"/>
          <w:marBottom w:val="0"/>
          <w:divBdr>
            <w:top w:val="none" w:sz="0" w:space="0" w:color="auto"/>
            <w:left w:val="none" w:sz="0" w:space="0" w:color="auto"/>
            <w:bottom w:val="none" w:sz="0" w:space="0" w:color="auto"/>
            <w:right w:val="none" w:sz="0" w:space="0" w:color="auto"/>
          </w:divBdr>
        </w:div>
        <w:div w:id="1553809710">
          <w:marLeft w:val="0"/>
          <w:marRight w:val="0"/>
          <w:marTop w:val="0"/>
          <w:marBottom w:val="0"/>
          <w:divBdr>
            <w:top w:val="none" w:sz="0" w:space="0" w:color="auto"/>
            <w:left w:val="none" w:sz="0" w:space="0" w:color="auto"/>
            <w:bottom w:val="none" w:sz="0" w:space="0" w:color="auto"/>
            <w:right w:val="none" w:sz="0" w:space="0" w:color="auto"/>
          </w:divBdr>
        </w:div>
        <w:div w:id="344092909">
          <w:marLeft w:val="0"/>
          <w:marRight w:val="0"/>
          <w:marTop w:val="0"/>
          <w:marBottom w:val="0"/>
          <w:divBdr>
            <w:top w:val="none" w:sz="0" w:space="0" w:color="auto"/>
            <w:left w:val="none" w:sz="0" w:space="0" w:color="auto"/>
            <w:bottom w:val="none" w:sz="0" w:space="0" w:color="auto"/>
            <w:right w:val="none" w:sz="0" w:space="0" w:color="auto"/>
          </w:divBdr>
        </w:div>
        <w:div w:id="1567256034">
          <w:marLeft w:val="0"/>
          <w:marRight w:val="0"/>
          <w:marTop w:val="0"/>
          <w:marBottom w:val="0"/>
          <w:divBdr>
            <w:top w:val="none" w:sz="0" w:space="0" w:color="auto"/>
            <w:left w:val="none" w:sz="0" w:space="0" w:color="auto"/>
            <w:bottom w:val="none" w:sz="0" w:space="0" w:color="auto"/>
            <w:right w:val="none" w:sz="0" w:space="0" w:color="auto"/>
          </w:divBdr>
        </w:div>
        <w:div w:id="310334372">
          <w:marLeft w:val="0"/>
          <w:marRight w:val="0"/>
          <w:marTop w:val="0"/>
          <w:marBottom w:val="0"/>
          <w:divBdr>
            <w:top w:val="none" w:sz="0" w:space="0" w:color="auto"/>
            <w:left w:val="none" w:sz="0" w:space="0" w:color="auto"/>
            <w:bottom w:val="none" w:sz="0" w:space="0" w:color="auto"/>
            <w:right w:val="none" w:sz="0" w:space="0" w:color="auto"/>
          </w:divBdr>
        </w:div>
        <w:div w:id="1836068937">
          <w:marLeft w:val="0"/>
          <w:marRight w:val="0"/>
          <w:marTop w:val="0"/>
          <w:marBottom w:val="0"/>
          <w:divBdr>
            <w:top w:val="none" w:sz="0" w:space="0" w:color="auto"/>
            <w:left w:val="none" w:sz="0" w:space="0" w:color="auto"/>
            <w:bottom w:val="none" w:sz="0" w:space="0" w:color="auto"/>
            <w:right w:val="none" w:sz="0" w:space="0" w:color="auto"/>
          </w:divBdr>
        </w:div>
        <w:div w:id="1736706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dwinlib.org/employmen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A4633-D610-4F58-8523-28DEA43F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537</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POSITION POSTING</vt:lpstr>
    </vt:vector>
  </TitlesOfParts>
  <Company>Baldwin Public Library</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POSTING</dc:title>
  <dc:creator>Baldwin Public Library</dc:creator>
  <cp:lastModifiedBy>904</cp:lastModifiedBy>
  <cp:revision>10</cp:revision>
  <cp:lastPrinted>2015-04-29T15:04:00Z</cp:lastPrinted>
  <dcterms:created xsi:type="dcterms:W3CDTF">2015-04-29T14:44:00Z</dcterms:created>
  <dcterms:modified xsi:type="dcterms:W3CDTF">2015-04-29T20:22:00Z</dcterms:modified>
</cp:coreProperties>
</file>