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EF38B3" w:rsidRDefault="00EF38B3" w:rsidP="00EF38B3">
      <w:pPr>
        <w:rPr>
          <w:color w:val="1F497D"/>
        </w:rPr>
      </w:pPr>
      <w:r>
        <w:rPr>
          <w:color w:val="1F497D"/>
        </w:rPr>
        <w:fldChar w:fldCharType="begin"/>
      </w:r>
      <w:r>
        <w:rPr>
          <w:color w:val="1F497D"/>
        </w:rPr>
        <w:instrText xml:space="preserve"> HYPERLINK "http://simplescanstation.com/" </w:instrText>
      </w:r>
      <w:r>
        <w:rPr>
          <w:color w:val="1F497D"/>
        </w:rPr>
        <w:fldChar w:fldCharType="separate"/>
      </w:r>
      <w:r>
        <w:rPr>
          <w:rStyle w:val="Hyperlink"/>
        </w:rPr>
        <w:t>http://simplescanstation.com/</w:t>
      </w:r>
      <w:r>
        <w:rPr>
          <w:color w:val="1F497D"/>
        </w:rPr>
        <w:fldChar w:fldCharType="end"/>
      </w:r>
    </w:p>
    <w:p w:rsidR="00EF38B3" w:rsidRDefault="00EF38B3" w:rsidP="00EF38B3">
      <w:pPr>
        <w:rPr>
          <w:color w:val="1F497D"/>
        </w:rPr>
      </w:pPr>
      <w:r>
        <w:rPr>
          <w:color w:val="1F497D"/>
        </w:rPr>
        <w:t>We have several of these and they work well for patrons and our IT staff. (</w:t>
      </w:r>
      <w:proofErr w:type="gramStart"/>
      <w:r>
        <w:rPr>
          <w:color w:val="1F497D"/>
        </w:rPr>
        <w:t>me</w:t>
      </w:r>
      <w:proofErr w:type="gramEnd"/>
      <w:r>
        <w:rPr>
          <w:color w:val="1F497D"/>
        </w:rPr>
        <w:t>)</w:t>
      </w:r>
    </w:p>
    <w:p w:rsidR="00EF38B3" w:rsidRDefault="00EF38B3" w:rsidP="00EF38B3">
      <w:pPr>
        <w:rPr>
          <w:color w:val="1F497D"/>
        </w:rPr>
      </w:pPr>
      <w:r>
        <w:rPr>
          <w:color w:val="1F497D"/>
        </w:rPr>
        <w:t xml:space="preserve">When fixes or upgrades are installed, they log in and take care of it. </w:t>
      </w:r>
    </w:p>
    <w:p w:rsidR="00EF38B3" w:rsidRDefault="00EF38B3" w:rsidP="00EF38B3">
      <w:pPr>
        <w:rPr>
          <w:color w:val="1F497D"/>
        </w:rPr>
      </w:pPr>
      <w:r>
        <w:rPr>
          <w:color w:val="1F497D"/>
        </w:rPr>
        <w:t xml:space="preserve">For a larger upgrade, they ship a fresh hard drive, which I’ll know more about in a week. </w:t>
      </w:r>
    </w:p>
    <w:p w:rsidR="00EF38B3" w:rsidRDefault="00EF38B3" w:rsidP="00EF38B3">
      <w:pPr>
        <w:rPr>
          <w:color w:val="1F497D"/>
        </w:rPr>
      </w:pPr>
    </w:p>
    <w:p w:rsidR="00EF38B3" w:rsidRDefault="00EF38B3" w:rsidP="00EF38B3">
      <w:pPr>
        <w:rPr>
          <w:color w:val="1F497D"/>
        </w:rPr>
      </w:pPr>
    </w:p>
    <w:p w:rsidR="00EF38B3" w:rsidRDefault="00EF38B3" w:rsidP="00EF38B3">
      <w:pPr>
        <w:rPr>
          <w:rFonts w:ascii="Comic Sans MS" w:hAnsi="Comic Sans MS"/>
          <w:color w:val="1F497D"/>
        </w:rPr>
      </w:pPr>
      <w:r>
        <w:rPr>
          <w:rFonts w:ascii="Comic Sans MS" w:hAnsi="Comic Sans MS"/>
          <w:color w:val="1F497D"/>
        </w:rPr>
        <w:t>Don Bosman</w:t>
      </w:r>
    </w:p>
    <w:p w:rsidR="00EF38B3" w:rsidRDefault="00EF38B3" w:rsidP="00EF38B3">
      <w:pPr>
        <w:rPr>
          <w:rFonts w:ascii="Comic Sans MS" w:hAnsi="Comic Sans MS"/>
          <w:color w:val="1F497D"/>
        </w:rPr>
      </w:pPr>
      <w:r>
        <w:rPr>
          <w:rFonts w:ascii="Comic Sans MS" w:hAnsi="Comic Sans MS"/>
          <w:color w:val="1F497D"/>
        </w:rPr>
        <w:t>Information Technologist</w:t>
      </w:r>
    </w:p>
    <w:p w:rsidR="00EF38B3" w:rsidRDefault="00EF38B3" w:rsidP="00EF38B3">
      <w:pPr>
        <w:rPr>
          <w:rFonts w:ascii="Comic Sans MS" w:hAnsi="Comic Sans MS"/>
          <w:color w:val="1F497D"/>
        </w:rPr>
      </w:pPr>
      <w:r>
        <w:rPr>
          <w:rFonts w:ascii="Comic Sans MS" w:hAnsi="Comic Sans MS"/>
          <w:color w:val="1F497D"/>
        </w:rPr>
        <w:t>MSU Libraries</w:t>
      </w:r>
    </w:p>
    <w:p w:rsidR="00EF38B3" w:rsidRDefault="00EF38B3" w:rsidP="00EF38B3">
      <w:pPr>
        <w:rPr>
          <w:rFonts w:ascii="Comic Sans MS" w:hAnsi="Comic Sans MS"/>
          <w:color w:val="1F497D"/>
        </w:rPr>
      </w:pPr>
      <w:r>
        <w:rPr>
          <w:rFonts w:ascii="Comic Sans MS" w:hAnsi="Comic Sans MS"/>
          <w:color w:val="1F497D"/>
        </w:rPr>
        <w:t>366 W. Circle Drive</w:t>
      </w:r>
      <w:proofErr w:type="gramStart"/>
      <w:r>
        <w:rPr>
          <w:rFonts w:ascii="Comic Sans MS" w:hAnsi="Comic Sans MS"/>
          <w:color w:val="1F497D"/>
        </w:rPr>
        <w:t>  -</w:t>
      </w:r>
      <w:proofErr w:type="gramEnd"/>
      <w:r>
        <w:rPr>
          <w:rFonts w:ascii="Comic Sans MS" w:hAnsi="Comic Sans MS"/>
          <w:color w:val="1F497D"/>
        </w:rPr>
        <w:t>  Rm.W441</w:t>
      </w:r>
    </w:p>
    <w:p w:rsidR="00EF38B3" w:rsidRDefault="00EF38B3" w:rsidP="00EF38B3">
      <w:pPr>
        <w:rPr>
          <w:rFonts w:ascii="Comic Sans MS" w:hAnsi="Comic Sans MS"/>
          <w:color w:val="1F497D"/>
        </w:rPr>
      </w:pPr>
      <w:r>
        <w:rPr>
          <w:rFonts w:ascii="Comic Sans MS" w:hAnsi="Comic Sans MS"/>
          <w:color w:val="1F497D"/>
        </w:rPr>
        <w:t>East Lansing, MI 48824-1048</w:t>
      </w:r>
    </w:p>
    <w:p w:rsidR="00EF38B3" w:rsidRDefault="00EF38B3" w:rsidP="00EF38B3">
      <w:pPr>
        <w:rPr>
          <w:rFonts w:ascii="Comic Sans MS" w:hAnsi="Comic Sans MS"/>
          <w:color w:val="1F497D"/>
        </w:rPr>
      </w:pPr>
      <w:r>
        <w:rPr>
          <w:rFonts w:ascii="Comic Sans MS" w:hAnsi="Comic Sans MS"/>
          <w:color w:val="1F497D"/>
        </w:rPr>
        <w:t>517-884-0873</w:t>
      </w:r>
    </w:p>
    <w:p w:rsidR="00455A54" w:rsidRDefault="00455A54">
      <w:pPr>
        <w:pBdr>
          <w:bottom w:val="single" w:sz="6" w:space="1" w:color="auto"/>
        </w:pBdr>
      </w:pPr>
    </w:p>
    <w:p w:rsidR="00EF38B3" w:rsidRDefault="00EF38B3"/>
    <w:p w:rsidR="00EF38B3" w:rsidRDefault="00EF38B3" w:rsidP="00EF38B3">
      <w:pPr>
        <w:rPr>
          <w:color w:val="1F497D"/>
        </w:rPr>
      </w:pPr>
    </w:p>
    <w:p w:rsidR="00EF38B3" w:rsidRDefault="00EF38B3" w:rsidP="00EF38B3">
      <w:pPr>
        <w:rPr>
          <w:color w:val="1F497D"/>
        </w:rPr>
      </w:pPr>
      <w:r>
        <w:rPr>
          <w:color w:val="1F497D"/>
        </w:rPr>
        <w:t xml:space="preserve">I’ve worked with both </w:t>
      </w:r>
      <w:proofErr w:type="spellStart"/>
      <w:r>
        <w:rPr>
          <w:color w:val="1F497D"/>
        </w:rPr>
        <w:t>Envisionware’s</w:t>
      </w:r>
      <w:proofErr w:type="spellEnd"/>
      <w:r>
        <w:rPr>
          <w:color w:val="1F497D"/>
        </w:rPr>
        <w:t xml:space="preserve"> Library Document Scanner (LDS) and Today’s Business Solution’s (TBS) Simple Scan. They’re both excellent. </w:t>
      </w:r>
    </w:p>
    <w:p w:rsidR="00EF38B3" w:rsidRDefault="00EF38B3" w:rsidP="00EF38B3">
      <w:pPr>
        <w:rPr>
          <w:color w:val="1F497D"/>
        </w:rPr>
      </w:pPr>
    </w:p>
    <w:p w:rsidR="00EF38B3" w:rsidRDefault="00EF38B3" w:rsidP="00EF38B3">
      <w:pPr>
        <w:rPr>
          <w:color w:val="1F497D"/>
        </w:rPr>
      </w:pPr>
      <w:r>
        <w:rPr>
          <w:color w:val="1F497D"/>
        </w:rPr>
        <w:t xml:space="preserve">Both can be used to scan or convert to all the usual places. Our current TBS Simple Scan can also be a fax machine and can translate pages into multiple languages. The </w:t>
      </w:r>
      <w:proofErr w:type="spellStart"/>
      <w:r>
        <w:rPr>
          <w:color w:val="1F497D"/>
        </w:rPr>
        <w:t>Envisionware</w:t>
      </w:r>
      <w:proofErr w:type="spellEnd"/>
      <w:r>
        <w:rPr>
          <w:color w:val="1F497D"/>
        </w:rPr>
        <w:t xml:space="preserve"> product we had at GDL could only scan one side at a time via the doc feeder on the bed scanner. The TBS has an additional scanner (in addition to the flat bed) that can scan both sides simultaneously, which is cool. Maybe LDS has a similar scanner, but we didn’t have it in Grand Blanc. </w:t>
      </w:r>
    </w:p>
    <w:p w:rsidR="00EF38B3" w:rsidRDefault="00EF38B3" w:rsidP="00EF38B3">
      <w:pPr>
        <w:rPr>
          <w:color w:val="1F497D"/>
        </w:rPr>
      </w:pPr>
    </w:p>
    <w:p w:rsidR="00EF38B3" w:rsidRDefault="00EF38B3" w:rsidP="00EF38B3">
      <w:pPr>
        <w:rPr>
          <w:color w:val="1F497D"/>
        </w:rPr>
      </w:pPr>
      <w:r>
        <w:rPr>
          <w:color w:val="1F497D"/>
        </w:rPr>
        <w:t xml:space="preserve">The TBS Simple Scan cost us just under $5,000 for all the equipment (screen/PC unit, and the two scanners).  There is also a small, yearly maintenance fee. </w:t>
      </w:r>
    </w:p>
    <w:p w:rsidR="00EF38B3" w:rsidRDefault="00EF38B3" w:rsidP="00EF38B3">
      <w:pPr>
        <w:rPr>
          <w:color w:val="1F497D"/>
        </w:rPr>
      </w:pPr>
    </w:p>
    <w:p w:rsidR="00EF38B3" w:rsidRDefault="00EF38B3" w:rsidP="00EF38B3">
      <w:pPr>
        <w:rPr>
          <w:color w:val="1F497D"/>
        </w:rPr>
      </w:pPr>
      <w:r>
        <w:rPr>
          <w:noProof/>
          <w:color w:val="1F497D"/>
        </w:rPr>
        <w:drawing>
          <wp:inline distT="0" distB="0" distL="0" distR="0">
            <wp:extent cx="4572000" cy="1828800"/>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1828800"/>
                    </a:xfrm>
                    <a:prstGeom prst="rect">
                      <a:avLst/>
                    </a:prstGeom>
                    <a:noFill/>
                    <a:ln>
                      <a:noFill/>
                    </a:ln>
                  </pic:spPr>
                </pic:pic>
              </a:graphicData>
            </a:graphic>
          </wp:inline>
        </w:drawing>
      </w:r>
    </w:p>
    <w:p w:rsidR="00EF38B3" w:rsidRDefault="00EF38B3" w:rsidP="00EF38B3">
      <w:pPr>
        <w:rPr>
          <w:color w:val="1F497D"/>
        </w:rPr>
      </w:pPr>
    </w:p>
    <w:p w:rsidR="00EF38B3" w:rsidRDefault="00EF38B3" w:rsidP="00EF38B3">
      <w:pPr>
        <w:pBdr>
          <w:bottom w:val="single" w:sz="6" w:space="1" w:color="auto"/>
        </w:pBdr>
      </w:pPr>
    </w:p>
    <w:p w:rsidR="00EF38B3" w:rsidRDefault="00EF38B3" w:rsidP="00EF38B3"/>
    <w:p w:rsidR="00EF38B3" w:rsidRDefault="00EF38B3" w:rsidP="00EF38B3">
      <w:pPr>
        <w:spacing w:after="240"/>
        <w:rPr>
          <w:rFonts w:ascii="Times New Roman" w:hAnsi="Times New Roman" w:cs="Times New Roman"/>
        </w:rPr>
      </w:pPr>
      <w:r>
        <w:t xml:space="preserve">We have an Epson GT-20000 that is networked, and the software is loaded on all of the patron PC's that are on that floor. Any PC can access it. It's a very capable scanner. We use one for our digital imaging, too.  Don't know if Epson makes it still; I am sure they have a similar model now. But we also enabled scanning on our Xerox copy machines (along with email scanning - very popular and free vs $1/page for fax) and have found that it's much easier for the patrons to use. Our scanner sees little use now, and I </w:t>
      </w:r>
      <w:r>
        <w:lastRenderedPageBreak/>
        <w:t xml:space="preserve">am angling to remove it from the public floor. We had one at our branch that we have remove because it never gets used since the copy machines scan. </w:t>
      </w:r>
    </w:p>
    <w:p w:rsidR="00EF38B3" w:rsidRDefault="00EF38B3" w:rsidP="00EF38B3">
      <w:r>
        <w:t xml:space="preserve">Mark </w:t>
      </w:r>
      <w:proofErr w:type="spellStart"/>
      <w:r>
        <w:t>Ehle</w:t>
      </w:r>
      <w:proofErr w:type="spellEnd"/>
    </w:p>
    <w:p w:rsidR="00EF38B3" w:rsidRDefault="00EF38B3" w:rsidP="00EF38B3">
      <w:r>
        <w:t>Computer Support Librarian</w:t>
      </w:r>
      <w:r>
        <w:br/>
        <w:t>Willard Library</w:t>
      </w:r>
    </w:p>
    <w:p w:rsidR="00EF38B3" w:rsidRDefault="00EF38B3" w:rsidP="00EF38B3">
      <w:r>
        <w:t>Battle Creek, MI</w:t>
      </w:r>
    </w:p>
    <w:p w:rsidR="00EF38B3" w:rsidRDefault="00EF38B3" w:rsidP="00EF38B3">
      <w:pPr>
        <w:rPr>
          <w:color w:val="1F497D"/>
        </w:rPr>
      </w:pPr>
    </w:p>
    <w:p w:rsidR="00EF38B3" w:rsidRDefault="00EF38B3" w:rsidP="00EF38B3">
      <w:pPr>
        <w:pBdr>
          <w:bottom w:val="single" w:sz="6" w:space="1" w:color="auto"/>
        </w:pBdr>
      </w:pPr>
    </w:p>
    <w:p w:rsidR="00EF38B3" w:rsidRDefault="00EF38B3" w:rsidP="00EF38B3"/>
    <w:p w:rsidR="00EF38B3" w:rsidRDefault="00EF38B3" w:rsidP="00EF38B3">
      <w:pPr>
        <w:pStyle w:val="NormalWeb"/>
        <w:rPr>
          <w:rFonts w:ascii="Calibri" w:hAnsi="Calibri" w:cs="Calibri"/>
          <w:color w:val="000000"/>
        </w:rPr>
      </w:pPr>
      <w:r>
        <w:rPr>
          <w:rFonts w:ascii="Calibri" w:hAnsi="Calibri" w:cs="Calibri"/>
          <w:color w:val="000000"/>
        </w:rPr>
        <w:t xml:space="preserve">My library is purchasing a Simple Scan Station from </w:t>
      </w:r>
      <w:proofErr w:type="spellStart"/>
      <w:r>
        <w:rPr>
          <w:rFonts w:ascii="Calibri" w:hAnsi="Calibri" w:cs="Calibri"/>
          <w:color w:val="000000"/>
        </w:rPr>
        <w:t>BayScan</w:t>
      </w:r>
      <w:proofErr w:type="spellEnd"/>
      <w:r>
        <w:rPr>
          <w:rFonts w:ascii="Calibri" w:hAnsi="Calibri" w:cs="Calibri"/>
          <w:color w:val="000000"/>
        </w:rPr>
        <w:t xml:space="preserve"> Technologies.  It is expensive - approximately $5,000 for the equipment and software and $900 per year for parts replacement and software updates.  The Friends are paying half.  Two other libraries in our area have the machine and they love it and usage is high.  Patrons can scan to a USB device, email or Google docs and do not have to access the Internet.  If you want to charge, there is a coin op system available for purchase.</w:t>
      </w:r>
    </w:p>
    <w:p w:rsidR="00EF38B3" w:rsidRDefault="00EF38B3" w:rsidP="00EF38B3">
      <w:pPr>
        <w:pStyle w:val="NormalWeb"/>
        <w:rPr>
          <w:rFonts w:ascii="Calibri" w:hAnsi="Calibri" w:cs="Calibri"/>
          <w:color w:val="000000"/>
        </w:rPr>
      </w:pPr>
    </w:p>
    <w:p w:rsidR="00EF38B3" w:rsidRDefault="00EF38B3" w:rsidP="00EF38B3">
      <w:pPr>
        <w:pStyle w:val="NormalWeb"/>
        <w:rPr>
          <w:rFonts w:ascii="Calibri" w:hAnsi="Calibri" w:cs="Calibri"/>
          <w:color w:val="000000"/>
        </w:rPr>
      </w:pPr>
      <w:proofErr w:type="spellStart"/>
      <w:r>
        <w:rPr>
          <w:rFonts w:ascii="Cambria" w:hAnsi="Cambria" w:cs="Calibri"/>
          <w:color w:val="000000"/>
        </w:rPr>
        <w:t>Jacalynn</w:t>
      </w:r>
      <w:proofErr w:type="spellEnd"/>
      <w:r>
        <w:rPr>
          <w:rFonts w:ascii="Cambria" w:hAnsi="Cambria" w:cs="Calibri"/>
          <w:color w:val="000000"/>
        </w:rPr>
        <w:t xml:space="preserve"> Harvey</w:t>
      </w: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Director</w:t>
      </w: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Roseville Public Library</w:t>
      </w:r>
    </w:p>
    <w:p w:rsidR="00EF38B3" w:rsidRDefault="00EF38B3" w:rsidP="00EF38B3">
      <w:pPr>
        <w:pStyle w:val="NormalWeb"/>
        <w:shd w:val="clear" w:color="auto" w:fill="FFFFFF"/>
        <w:rPr>
          <w:rFonts w:ascii="Calibri" w:hAnsi="Calibri" w:cs="Calibri"/>
          <w:color w:val="000000"/>
        </w:rPr>
      </w:pP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29777 Gratiot Avenue</w:t>
      </w: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Roseville, MI  48066</w:t>
      </w: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586-445-5407</w:t>
      </w:r>
    </w:p>
    <w:p w:rsidR="00EF38B3" w:rsidRDefault="00EF38B3" w:rsidP="00EF38B3">
      <w:pPr>
        <w:pStyle w:val="NormalWeb"/>
        <w:shd w:val="clear" w:color="auto" w:fill="FFFFFF"/>
        <w:rPr>
          <w:rFonts w:ascii="Calibri" w:hAnsi="Calibri" w:cs="Calibri"/>
          <w:color w:val="000000"/>
        </w:rPr>
      </w:pPr>
      <w:r>
        <w:rPr>
          <w:rFonts w:ascii="Cambria" w:hAnsi="Cambria" w:cs="Calibri"/>
          <w:color w:val="000000"/>
        </w:rPr>
        <w:t>586-445-5499 FAX</w:t>
      </w:r>
    </w:p>
    <w:p w:rsidR="00EF38B3" w:rsidRDefault="00EF38B3" w:rsidP="00EF38B3">
      <w:pPr>
        <w:pBdr>
          <w:bottom w:val="single" w:sz="6" w:space="1" w:color="auto"/>
        </w:pBdr>
      </w:pPr>
    </w:p>
    <w:p w:rsidR="00EF38B3" w:rsidRDefault="00EF38B3" w:rsidP="00EF38B3"/>
    <w:p w:rsidR="00EF38B3" w:rsidRDefault="00EF38B3" w:rsidP="00EF38B3">
      <w:pPr>
        <w:spacing w:after="240"/>
        <w:rPr>
          <w:rFonts w:ascii="Times New Roman" w:hAnsi="Times New Roman" w:cs="Times New Roman"/>
        </w:rPr>
      </w:pPr>
      <w:r>
        <w:t>This should be available on your coin op copier.  You would have to write directions, but it has been pretty easy.</w:t>
      </w:r>
    </w:p>
    <w:p w:rsidR="00EF38B3" w:rsidRDefault="00EF38B3" w:rsidP="00EF38B3">
      <w:pPr>
        <w:spacing w:after="240"/>
      </w:pPr>
      <w:r>
        <w:t xml:space="preserve">Our </w:t>
      </w:r>
      <w:proofErr w:type="spellStart"/>
      <w:r>
        <w:t>self service</w:t>
      </w:r>
      <w:proofErr w:type="spellEnd"/>
      <w:r>
        <w:t xml:space="preserve"> scanner/fax services is an </w:t>
      </w:r>
      <w:proofErr w:type="spellStart"/>
      <w:r>
        <w:t>Envisionware</w:t>
      </w:r>
      <w:proofErr w:type="spellEnd"/>
      <w:r>
        <w:t xml:space="preserve"> Library Document System.  Very easy </w:t>
      </w:r>
      <w:proofErr w:type="spellStart"/>
      <w:r>
        <w:t>self serve</w:t>
      </w:r>
      <w:proofErr w:type="spellEnd"/>
      <w:r>
        <w:t xml:space="preserve"> front end, but not cheap, we spent 7,000 $$ on it and think it was definitely worth it.</w:t>
      </w:r>
    </w:p>
    <w:p w:rsidR="00EF38B3" w:rsidRDefault="00EF38B3">
      <w:proofErr w:type="spellStart"/>
      <w:r>
        <w:t>Connie</w:t>
      </w:r>
      <w:r>
        <w:t>Jo</w:t>
      </w:r>
      <w:proofErr w:type="spellEnd"/>
      <w:r>
        <w:t xml:space="preserve"> </w:t>
      </w:r>
      <w:proofErr w:type="spellStart"/>
      <w:r>
        <w:t>Ozinga</w:t>
      </w:r>
      <w:proofErr w:type="spellEnd"/>
      <w:r>
        <w:br/>
      </w:r>
      <w:hyperlink r:id="rId6" w:history="1">
        <w:r w:rsidRPr="00314317">
          <w:rPr>
            <w:rStyle w:val="Hyperlink"/>
          </w:rPr>
          <w:t>cjozinga@commercelibrary.info</w:t>
        </w:r>
      </w:hyperlink>
    </w:p>
    <w:p w:rsidR="00EF38B3" w:rsidRDefault="00EF38B3" w:rsidP="00EF38B3">
      <w:pPr>
        <w:pBdr>
          <w:bottom w:val="single" w:sz="6" w:space="1" w:color="auto"/>
        </w:pBdr>
      </w:pPr>
    </w:p>
    <w:p w:rsidR="00EF38B3" w:rsidRDefault="00EF38B3" w:rsidP="00EF38B3"/>
    <w:p w:rsidR="00EF38B3" w:rsidRDefault="00EF38B3" w:rsidP="00EF38B3">
      <w:pPr>
        <w:rPr>
          <w:rFonts w:ascii="Times New Roman" w:hAnsi="Times New Roman" w:cs="Times New Roman"/>
        </w:rPr>
      </w:pPr>
      <w:r>
        <w:t>We have 3 patron copiers that have scanning capabilities.  It is 80% patron driven.  We show the other 20% how to do it.  </w:t>
      </w:r>
    </w:p>
    <w:p w:rsidR="00EF38B3" w:rsidRDefault="00EF38B3" w:rsidP="00EF38B3">
      <w:r>
        <w:t>We always recommended it as an option to faxing.</w:t>
      </w:r>
    </w:p>
    <w:p w:rsidR="00EF38B3" w:rsidRDefault="00EF38B3" w:rsidP="00EF38B3"/>
    <w:p w:rsidR="00EF38B3" w:rsidRDefault="00EF38B3" w:rsidP="00EF38B3">
      <w:r>
        <w:t>Good luck.</w:t>
      </w:r>
    </w:p>
    <w:p w:rsidR="00EF38B3" w:rsidRDefault="00EF38B3" w:rsidP="00EF38B3"/>
    <w:p w:rsidR="00EF38B3" w:rsidRPr="00EF38B3" w:rsidRDefault="00EF38B3" w:rsidP="00EF38B3">
      <w:r>
        <w:t>Melissa</w:t>
      </w:r>
      <w:r>
        <w:t xml:space="preserve"> McPherson</w:t>
      </w:r>
      <w:r>
        <w:br w:type="textWrapping" w:clear="all"/>
      </w:r>
      <w:r>
        <w:rPr>
          <w:rFonts w:ascii="Georgia" w:hAnsi="Georgia"/>
          <w:b/>
          <w:bCs/>
          <w:color w:val="073763"/>
          <w:sz w:val="20"/>
          <w:szCs w:val="20"/>
        </w:rPr>
        <w:t>Willard Library</w:t>
      </w:r>
    </w:p>
    <w:p w:rsidR="00EF38B3" w:rsidRDefault="00EF38B3" w:rsidP="00EF38B3">
      <w:pPr>
        <w:rPr>
          <w:sz w:val="19"/>
          <w:szCs w:val="19"/>
        </w:rPr>
      </w:pPr>
      <w:r>
        <w:rPr>
          <w:rFonts w:ascii="Georgia" w:hAnsi="Georgia"/>
          <w:color w:val="073763"/>
        </w:rPr>
        <w:t> </w:t>
      </w:r>
      <w:hyperlink r:id="rId7" w:tgtFrame="_blank" w:history="1">
        <w:r>
          <w:rPr>
            <w:rStyle w:val="Hyperlink"/>
            <w:rFonts w:ascii="Georgia" w:hAnsi="Georgia"/>
          </w:rPr>
          <w:t>269-968-8166 x537</w:t>
        </w:r>
      </w:hyperlink>
    </w:p>
    <w:p w:rsidR="00EF38B3" w:rsidRPr="00EF38B3" w:rsidRDefault="00EF38B3">
      <w:pPr>
        <w:rPr>
          <w:sz w:val="19"/>
          <w:szCs w:val="19"/>
        </w:rPr>
      </w:pPr>
      <w:r>
        <w:rPr>
          <w:rFonts w:ascii="Georgia" w:hAnsi="Georgia"/>
          <w:b/>
          <w:bCs/>
          <w:sz w:val="20"/>
          <w:szCs w:val="20"/>
        </w:rPr>
        <w:t> </w:t>
      </w:r>
      <w:hyperlink r:id="rId8" w:tgtFrame="_blank" w:history="1">
        <w:r>
          <w:rPr>
            <w:rStyle w:val="Hyperlink"/>
            <w:rFonts w:ascii="Georgia" w:hAnsi="Georgia"/>
            <w:b/>
            <w:bCs/>
            <w:color w:val="990000"/>
            <w:sz w:val="20"/>
            <w:szCs w:val="20"/>
          </w:rPr>
          <w:t>willard</w:t>
        </w:r>
        <w:r>
          <w:rPr>
            <w:rStyle w:val="Hyperlink"/>
            <w:rFonts w:ascii="Georgia" w:hAnsi="Georgia"/>
            <w:b/>
            <w:bCs/>
            <w:color w:val="073763"/>
            <w:sz w:val="20"/>
            <w:szCs w:val="20"/>
          </w:rPr>
          <w:t>library.org</w:t>
        </w:r>
      </w:hyperlink>
      <w:bookmarkEnd w:id="0"/>
    </w:p>
    <w:sectPr w:rsidR="00EF38B3" w:rsidRPr="00EF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B3"/>
    <w:rsid w:val="00455A54"/>
    <w:rsid w:val="00EF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F34D2-972C-4CB8-BC23-E066AC63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8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8B3"/>
    <w:rPr>
      <w:color w:val="0563C1"/>
      <w:u w:val="single"/>
    </w:rPr>
  </w:style>
  <w:style w:type="paragraph" w:styleId="NormalWeb">
    <w:name w:val="Normal (Web)"/>
    <w:basedOn w:val="Normal"/>
    <w:uiPriority w:val="99"/>
    <w:semiHidden/>
    <w:unhideWhenUsed/>
    <w:rsid w:val="00EF38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2895">
      <w:bodyDiv w:val="1"/>
      <w:marLeft w:val="0"/>
      <w:marRight w:val="0"/>
      <w:marTop w:val="0"/>
      <w:marBottom w:val="0"/>
      <w:divBdr>
        <w:top w:val="none" w:sz="0" w:space="0" w:color="auto"/>
        <w:left w:val="none" w:sz="0" w:space="0" w:color="auto"/>
        <w:bottom w:val="none" w:sz="0" w:space="0" w:color="auto"/>
        <w:right w:val="none" w:sz="0" w:space="0" w:color="auto"/>
      </w:divBdr>
    </w:div>
    <w:div w:id="704600189">
      <w:bodyDiv w:val="1"/>
      <w:marLeft w:val="0"/>
      <w:marRight w:val="0"/>
      <w:marTop w:val="0"/>
      <w:marBottom w:val="0"/>
      <w:divBdr>
        <w:top w:val="none" w:sz="0" w:space="0" w:color="auto"/>
        <w:left w:val="none" w:sz="0" w:space="0" w:color="auto"/>
        <w:bottom w:val="none" w:sz="0" w:space="0" w:color="auto"/>
        <w:right w:val="none" w:sz="0" w:space="0" w:color="auto"/>
      </w:divBdr>
    </w:div>
    <w:div w:id="751512852">
      <w:bodyDiv w:val="1"/>
      <w:marLeft w:val="0"/>
      <w:marRight w:val="0"/>
      <w:marTop w:val="0"/>
      <w:marBottom w:val="0"/>
      <w:divBdr>
        <w:top w:val="none" w:sz="0" w:space="0" w:color="auto"/>
        <w:left w:val="none" w:sz="0" w:space="0" w:color="auto"/>
        <w:bottom w:val="none" w:sz="0" w:space="0" w:color="auto"/>
        <w:right w:val="none" w:sz="0" w:space="0" w:color="auto"/>
      </w:divBdr>
    </w:div>
    <w:div w:id="1361661980">
      <w:bodyDiv w:val="1"/>
      <w:marLeft w:val="0"/>
      <w:marRight w:val="0"/>
      <w:marTop w:val="0"/>
      <w:marBottom w:val="0"/>
      <w:divBdr>
        <w:top w:val="none" w:sz="0" w:space="0" w:color="auto"/>
        <w:left w:val="none" w:sz="0" w:space="0" w:color="auto"/>
        <w:bottom w:val="none" w:sz="0" w:space="0" w:color="auto"/>
        <w:right w:val="none" w:sz="0" w:space="0" w:color="auto"/>
      </w:divBdr>
    </w:div>
    <w:div w:id="1818764536">
      <w:bodyDiv w:val="1"/>
      <w:marLeft w:val="0"/>
      <w:marRight w:val="0"/>
      <w:marTop w:val="0"/>
      <w:marBottom w:val="0"/>
      <w:divBdr>
        <w:top w:val="none" w:sz="0" w:space="0" w:color="auto"/>
        <w:left w:val="none" w:sz="0" w:space="0" w:color="auto"/>
        <w:bottom w:val="none" w:sz="0" w:space="0" w:color="auto"/>
        <w:right w:val="none" w:sz="0" w:space="0" w:color="auto"/>
      </w:divBdr>
    </w:div>
    <w:div w:id="20992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llardlibrary.org/" TargetMode="External"/><Relationship Id="rId3" Type="http://schemas.openxmlformats.org/officeDocument/2006/relationships/webSettings" Target="webSettings.xml"/><Relationship Id="rId7" Type="http://schemas.openxmlformats.org/officeDocument/2006/relationships/hyperlink" Target="tel:269-968-8166%20x5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jozinga@commercelibrary.info" TargetMode="External"/><Relationship Id="rId5" Type="http://schemas.openxmlformats.org/officeDocument/2006/relationships/image" Target="cid:image001.png@01D2E36F.F930B6C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2017-07-03T16:08:00Z</dcterms:created>
  <dcterms:modified xsi:type="dcterms:W3CDTF">2017-07-03T16:23:00Z</dcterms:modified>
</cp:coreProperties>
</file>