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A2ED9" w14:textId="77777777" w:rsidR="009678EB" w:rsidRDefault="00C1623C" w:rsidP="005E3323">
      <w:pPr>
        <w:spacing w:after="120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Policy Statement</w:t>
      </w:r>
    </w:p>
    <w:p w14:paraId="3E840D54" w14:textId="77777777" w:rsidR="000948CC" w:rsidRPr="00435850" w:rsidRDefault="00435850" w:rsidP="00435850">
      <w:pPr>
        <w:autoSpaceDE w:val="0"/>
        <w:autoSpaceDN w:val="0"/>
        <w:adjustRightInd w:val="0"/>
        <w:spacing w:after="120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As an educational and cultural institution and as part of its pu</w:t>
      </w:r>
      <w:r w:rsidR="007900B3">
        <w:rPr>
          <w:rFonts w:ascii="Georgia" w:hAnsi="Georgia" w:cs="Georgia"/>
          <w:sz w:val="24"/>
          <w:szCs w:val="24"/>
        </w:rPr>
        <w:t>blic service, the Harrison Township</w:t>
      </w:r>
      <w:r>
        <w:rPr>
          <w:rFonts w:ascii="Georgia" w:hAnsi="Georgia" w:cs="Georgia"/>
          <w:sz w:val="24"/>
          <w:szCs w:val="24"/>
        </w:rPr>
        <w:t xml:space="preserve"> Public Library (</w:t>
      </w:r>
      <w:r w:rsidR="00471FD0">
        <w:rPr>
          <w:rFonts w:ascii="Georgia" w:hAnsi="Georgia" w:cs="Georgia"/>
          <w:sz w:val="24"/>
          <w:szCs w:val="24"/>
        </w:rPr>
        <w:t>HTPL</w:t>
      </w:r>
      <w:r>
        <w:rPr>
          <w:rFonts w:ascii="Georgia" w:hAnsi="Georgia" w:cs="Georgia"/>
          <w:sz w:val="24"/>
          <w:szCs w:val="24"/>
        </w:rPr>
        <w:t>) provides designated areas for displays, handouts and announcements of interest.</w:t>
      </w:r>
    </w:p>
    <w:p w14:paraId="6B0028D4" w14:textId="77777777" w:rsidR="00435850" w:rsidRPr="000948CC" w:rsidRDefault="00435850" w:rsidP="00435850">
      <w:pPr>
        <w:pStyle w:val="ListParagraph"/>
        <w:pBdr>
          <w:bottom w:val="single" w:sz="6" w:space="1" w:color="auto"/>
        </w:pBdr>
        <w:spacing w:after="120"/>
        <w:ind w:left="0"/>
        <w:contextualSpacing w:val="0"/>
        <w:rPr>
          <w:rFonts w:ascii="Georgia" w:hAnsi="Georgia"/>
          <w:sz w:val="24"/>
          <w:szCs w:val="24"/>
        </w:rPr>
      </w:pPr>
    </w:p>
    <w:p w14:paraId="002B3AA4" w14:textId="77777777" w:rsidR="00537981" w:rsidRDefault="00537981" w:rsidP="00537981">
      <w:pPr>
        <w:pStyle w:val="ListParagraph"/>
        <w:spacing w:after="120"/>
        <w:ind w:left="0"/>
        <w:rPr>
          <w:rFonts w:ascii="Georgia" w:hAnsi="Georgia"/>
          <w:sz w:val="24"/>
          <w:szCs w:val="24"/>
        </w:rPr>
      </w:pPr>
    </w:p>
    <w:p w14:paraId="15754F2B" w14:textId="77777777" w:rsidR="00537981" w:rsidRPr="004A57A3" w:rsidRDefault="00537981" w:rsidP="00537981">
      <w:pPr>
        <w:spacing w:after="120"/>
        <w:rPr>
          <w:rFonts w:ascii="Trebuchet MS" w:hAnsi="Trebuchet MS"/>
          <w:sz w:val="26"/>
          <w:szCs w:val="26"/>
        </w:rPr>
      </w:pPr>
      <w:r w:rsidRPr="004A57A3">
        <w:rPr>
          <w:rFonts w:ascii="Trebuchet MS" w:hAnsi="Trebuchet MS"/>
          <w:sz w:val="26"/>
          <w:szCs w:val="26"/>
        </w:rPr>
        <w:t xml:space="preserve">Regulations </w:t>
      </w:r>
    </w:p>
    <w:p w14:paraId="506AD0D4" w14:textId="77777777" w:rsidR="00435850" w:rsidRDefault="00435850" w:rsidP="00DE1F6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435850">
        <w:rPr>
          <w:rFonts w:ascii="Georgia" w:hAnsi="Georgia" w:cs="Georgia"/>
          <w:sz w:val="24"/>
          <w:szCs w:val="24"/>
        </w:rPr>
        <w:t>General</w:t>
      </w:r>
    </w:p>
    <w:p w14:paraId="2CDA43AB" w14:textId="77777777" w:rsidR="00435850" w:rsidRDefault="00435850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435850">
        <w:rPr>
          <w:rFonts w:ascii="Georgia" w:hAnsi="Georgia" w:cs="Georgia"/>
          <w:sz w:val="24"/>
          <w:szCs w:val="24"/>
        </w:rPr>
        <w:t>The library or other nonprofit organizations, community groups or</w:t>
      </w:r>
      <w:r>
        <w:rPr>
          <w:rFonts w:ascii="Georgia" w:hAnsi="Georgia" w:cs="Georgia"/>
          <w:sz w:val="24"/>
          <w:szCs w:val="24"/>
        </w:rPr>
        <w:t xml:space="preserve"> </w:t>
      </w:r>
      <w:r w:rsidRPr="00435850">
        <w:rPr>
          <w:rFonts w:ascii="Georgia" w:hAnsi="Georgia" w:cs="Georgia"/>
          <w:sz w:val="24"/>
          <w:szCs w:val="24"/>
        </w:rPr>
        <w:t>governmental agencies may provide materials.</w:t>
      </w:r>
    </w:p>
    <w:p w14:paraId="4C62BD54" w14:textId="77777777" w:rsidR="00435850" w:rsidRDefault="00435850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435850">
        <w:rPr>
          <w:rFonts w:ascii="Georgia" w:hAnsi="Georgia" w:cs="Georgia"/>
          <w:sz w:val="24"/>
          <w:szCs w:val="24"/>
        </w:rPr>
        <w:t>Displays, handouts and announcements must be approved by the</w:t>
      </w:r>
      <w:r>
        <w:rPr>
          <w:rFonts w:ascii="Georgia" w:hAnsi="Georgia" w:cs="Georgia"/>
          <w:sz w:val="24"/>
          <w:szCs w:val="24"/>
        </w:rPr>
        <w:t xml:space="preserve"> </w:t>
      </w:r>
      <w:r w:rsidRPr="00435850">
        <w:rPr>
          <w:rFonts w:ascii="Georgia" w:hAnsi="Georgia" w:cs="Georgia"/>
          <w:sz w:val="24"/>
          <w:szCs w:val="24"/>
        </w:rPr>
        <w:t>library director or appointed designee(s) before being set up or posted.</w:t>
      </w:r>
    </w:p>
    <w:p w14:paraId="030620ED" w14:textId="77777777" w:rsidR="00435850" w:rsidRDefault="00435850" w:rsidP="00DE1F6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435850">
        <w:rPr>
          <w:rFonts w:ascii="Georgia" w:hAnsi="Georgia" w:cs="Georgia"/>
          <w:sz w:val="24"/>
          <w:szCs w:val="24"/>
        </w:rPr>
        <w:t>Displays and Exhibits</w:t>
      </w:r>
    </w:p>
    <w:p w14:paraId="1D29DCAC" w14:textId="77777777" w:rsidR="00435850" w:rsidRDefault="00435850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435850">
        <w:rPr>
          <w:rFonts w:ascii="Georgia" w:hAnsi="Georgia" w:cs="Georgia"/>
          <w:sz w:val="24"/>
          <w:szCs w:val="24"/>
        </w:rPr>
        <w:t>The library retains priority rights to all display space for library</w:t>
      </w:r>
      <w:r>
        <w:rPr>
          <w:rFonts w:ascii="Georgia" w:hAnsi="Georgia" w:cs="Georgia"/>
          <w:sz w:val="24"/>
          <w:szCs w:val="24"/>
        </w:rPr>
        <w:t xml:space="preserve"> </w:t>
      </w:r>
      <w:r w:rsidRPr="00435850">
        <w:rPr>
          <w:rFonts w:ascii="Georgia" w:hAnsi="Georgia" w:cs="Georgia"/>
          <w:sz w:val="24"/>
          <w:szCs w:val="24"/>
        </w:rPr>
        <w:t>purposes.</w:t>
      </w:r>
    </w:p>
    <w:p w14:paraId="6A036B48" w14:textId="77777777" w:rsidR="00435850" w:rsidRDefault="00435850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435850">
        <w:rPr>
          <w:rFonts w:ascii="Georgia" w:hAnsi="Georgia" w:cs="Georgia"/>
          <w:sz w:val="24"/>
          <w:szCs w:val="24"/>
        </w:rPr>
        <w:t>Display space is available on an equitable basis, regardless of the</w:t>
      </w:r>
      <w:r>
        <w:rPr>
          <w:rFonts w:ascii="Georgia" w:hAnsi="Georgia" w:cs="Georgia"/>
          <w:sz w:val="24"/>
          <w:szCs w:val="24"/>
        </w:rPr>
        <w:t xml:space="preserve"> </w:t>
      </w:r>
      <w:r w:rsidRPr="00435850">
        <w:rPr>
          <w:rFonts w:ascii="Georgia" w:hAnsi="Georgia" w:cs="Georgia"/>
          <w:sz w:val="24"/>
          <w:szCs w:val="24"/>
        </w:rPr>
        <w:t>beliefs or affiliations of an individual or group.</w:t>
      </w:r>
    </w:p>
    <w:p w14:paraId="20378DDD" w14:textId="77777777" w:rsidR="00435850" w:rsidRDefault="00435850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435850">
        <w:rPr>
          <w:rFonts w:ascii="Georgia" w:hAnsi="Georgia" w:cs="Georgia"/>
          <w:sz w:val="24"/>
          <w:szCs w:val="24"/>
        </w:rPr>
        <w:t>Displays must support the mission of the library and not cause</w:t>
      </w:r>
      <w:r>
        <w:rPr>
          <w:rFonts w:ascii="Georgia" w:hAnsi="Georgia" w:cs="Georgia"/>
          <w:sz w:val="24"/>
          <w:szCs w:val="24"/>
        </w:rPr>
        <w:t xml:space="preserve"> </w:t>
      </w:r>
      <w:r w:rsidRPr="00435850">
        <w:rPr>
          <w:rFonts w:ascii="Georgia" w:hAnsi="Georgia" w:cs="Georgia"/>
          <w:sz w:val="24"/>
          <w:szCs w:val="24"/>
        </w:rPr>
        <w:t>disruption of the regular flow of library work and service.</w:t>
      </w:r>
    </w:p>
    <w:p w14:paraId="0E4A0F8F" w14:textId="77777777" w:rsidR="00435850" w:rsidRDefault="00435850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435850">
        <w:rPr>
          <w:rFonts w:ascii="Georgia" w:hAnsi="Georgia" w:cs="Georgia"/>
          <w:sz w:val="24"/>
          <w:szCs w:val="24"/>
        </w:rPr>
        <w:t>The library may limit the size of the display, number of items, schedule</w:t>
      </w:r>
      <w:r>
        <w:rPr>
          <w:rFonts w:ascii="Georgia" w:hAnsi="Georgia" w:cs="Georgia"/>
          <w:sz w:val="24"/>
          <w:szCs w:val="24"/>
        </w:rPr>
        <w:t xml:space="preserve"> </w:t>
      </w:r>
      <w:r w:rsidRPr="00435850">
        <w:rPr>
          <w:rFonts w:ascii="Georgia" w:hAnsi="Georgia" w:cs="Georgia"/>
          <w:sz w:val="24"/>
          <w:szCs w:val="24"/>
        </w:rPr>
        <w:t>and the frequency an individual or group has a display.</w:t>
      </w:r>
    </w:p>
    <w:p w14:paraId="4A43A43C" w14:textId="77777777" w:rsidR="00435850" w:rsidRDefault="00435850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435850">
        <w:rPr>
          <w:rFonts w:ascii="Georgia" w:hAnsi="Georgia" w:cs="Georgia"/>
          <w:sz w:val="24"/>
          <w:szCs w:val="24"/>
        </w:rPr>
        <w:t>Setup and removal of displays are the responsibility of the owner.</w:t>
      </w:r>
    </w:p>
    <w:p w14:paraId="20006FFC" w14:textId="77777777" w:rsidR="00435850" w:rsidRDefault="00435850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435850">
        <w:rPr>
          <w:rFonts w:ascii="Georgia" w:hAnsi="Georgia" w:cs="Georgia"/>
          <w:sz w:val="24"/>
          <w:szCs w:val="24"/>
        </w:rPr>
        <w:t>The library assumes no liability in the event of damage, destruction or</w:t>
      </w:r>
      <w:r>
        <w:rPr>
          <w:rFonts w:ascii="Georgia" w:hAnsi="Georgia" w:cs="Georgia"/>
          <w:sz w:val="24"/>
          <w:szCs w:val="24"/>
        </w:rPr>
        <w:t xml:space="preserve"> </w:t>
      </w:r>
      <w:r w:rsidRPr="00435850">
        <w:rPr>
          <w:rFonts w:ascii="Georgia" w:hAnsi="Georgia" w:cs="Georgia"/>
          <w:sz w:val="24"/>
          <w:szCs w:val="24"/>
        </w:rPr>
        <w:t>theft of a display.</w:t>
      </w:r>
    </w:p>
    <w:p w14:paraId="4BD4D663" w14:textId="77777777" w:rsidR="00435850" w:rsidRDefault="00435850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435850">
        <w:rPr>
          <w:rFonts w:ascii="Georgia" w:hAnsi="Georgia" w:cs="Georgia"/>
          <w:sz w:val="24"/>
          <w:szCs w:val="24"/>
        </w:rPr>
        <w:t>A sign stating the sponsorship of the display may be included. Values of</w:t>
      </w:r>
      <w:r>
        <w:rPr>
          <w:rFonts w:ascii="Georgia" w:hAnsi="Georgia" w:cs="Georgia"/>
          <w:sz w:val="24"/>
          <w:szCs w:val="24"/>
        </w:rPr>
        <w:t xml:space="preserve"> </w:t>
      </w:r>
      <w:r w:rsidRPr="00435850">
        <w:rPr>
          <w:rFonts w:ascii="Georgia" w:hAnsi="Georgia" w:cs="Georgia"/>
          <w:sz w:val="24"/>
          <w:szCs w:val="24"/>
        </w:rPr>
        <w:t>displayed items shall not be included.</w:t>
      </w:r>
    </w:p>
    <w:p w14:paraId="3F316483" w14:textId="77777777" w:rsidR="00435850" w:rsidRDefault="00435850" w:rsidP="00DE1F6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435850">
        <w:rPr>
          <w:rFonts w:ascii="Georgia" w:hAnsi="Georgia" w:cs="Georgia"/>
          <w:sz w:val="24"/>
          <w:szCs w:val="24"/>
        </w:rPr>
        <w:t>Handouts, Announcements and Signs</w:t>
      </w:r>
    </w:p>
    <w:p w14:paraId="64E9D98B" w14:textId="77777777" w:rsidR="00435850" w:rsidRDefault="00435850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435850">
        <w:rPr>
          <w:rFonts w:ascii="Georgia" w:hAnsi="Georgia" w:cs="Georgia"/>
          <w:sz w:val="24"/>
          <w:szCs w:val="24"/>
        </w:rPr>
        <w:t>Distribution or posting of materials by the library does not indicate the</w:t>
      </w:r>
      <w:r>
        <w:rPr>
          <w:rFonts w:ascii="Georgia" w:hAnsi="Georgia" w:cs="Georgia"/>
          <w:sz w:val="24"/>
          <w:szCs w:val="24"/>
        </w:rPr>
        <w:t xml:space="preserve"> </w:t>
      </w:r>
      <w:r w:rsidRPr="00435850">
        <w:rPr>
          <w:rFonts w:ascii="Georgia" w:hAnsi="Georgia" w:cs="Georgia"/>
          <w:sz w:val="24"/>
          <w:szCs w:val="24"/>
        </w:rPr>
        <w:t>library’s endorsement of the issue or events promoted by those</w:t>
      </w:r>
      <w:r>
        <w:rPr>
          <w:rFonts w:ascii="Georgia" w:hAnsi="Georgia" w:cs="Georgia"/>
          <w:sz w:val="24"/>
          <w:szCs w:val="24"/>
        </w:rPr>
        <w:t xml:space="preserve"> </w:t>
      </w:r>
      <w:r w:rsidRPr="00435850">
        <w:rPr>
          <w:rFonts w:ascii="Georgia" w:hAnsi="Georgia" w:cs="Georgia"/>
          <w:sz w:val="24"/>
          <w:szCs w:val="24"/>
        </w:rPr>
        <w:t>materials.</w:t>
      </w:r>
    </w:p>
    <w:p w14:paraId="7A4B8F2C" w14:textId="77777777" w:rsidR="00DE1F66" w:rsidRDefault="00435850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435850">
        <w:rPr>
          <w:rFonts w:ascii="Georgia" w:hAnsi="Georgia" w:cs="Georgia"/>
          <w:sz w:val="24"/>
          <w:szCs w:val="24"/>
        </w:rPr>
        <w:t>The library does not accept promotional campaign materials about</w:t>
      </w:r>
      <w:r w:rsidR="00DE1F66"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individuals running for political office or other ballot issues.</w:t>
      </w:r>
    </w:p>
    <w:p w14:paraId="3FC0777B" w14:textId="77777777" w:rsidR="00DE1F66" w:rsidRDefault="00435850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DE1F66">
        <w:rPr>
          <w:rFonts w:ascii="Georgia" w:hAnsi="Georgia" w:cs="Georgia"/>
          <w:sz w:val="24"/>
          <w:szCs w:val="24"/>
        </w:rPr>
        <w:t>The library will not post subpoenas or other materials from process</w:t>
      </w:r>
      <w:r w:rsidR="00DE1F66"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servers.</w:t>
      </w:r>
    </w:p>
    <w:p w14:paraId="55B4841F" w14:textId="77777777" w:rsidR="00DE1F66" w:rsidRDefault="00435850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DE1F66">
        <w:rPr>
          <w:rFonts w:ascii="Georgia" w:hAnsi="Georgia" w:cs="Georgia"/>
          <w:sz w:val="24"/>
          <w:szCs w:val="24"/>
        </w:rPr>
        <w:t>Unapproved materials will be disposed of at the library’s discretion.</w:t>
      </w:r>
    </w:p>
    <w:p w14:paraId="093D7C52" w14:textId="77777777" w:rsidR="00211489" w:rsidRDefault="00DE1F66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DE1F66">
        <w:rPr>
          <w:rFonts w:ascii="Georgia" w:hAnsi="Georgia" w:cs="Georgia"/>
          <w:sz w:val="24"/>
          <w:szCs w:val="24"/>
        </w:rPr>
        <w:t xml:space="preserve">The library and Friends of </w:t>
      </w:r>
      <w:r w:rsidR="00471FD0">
        <w:rPr>
          <w:rFonts w:ascii="Georgia" w:hAnsi="Georgia" w:cs="Georgia"/>
          <w:sz w:val="24"/>
          <w:szCs w:val="24"/>
        </w:rPr>
        <w:t>HTPL</w:t>
      </w:r>
      <w:r w:rsidRPr="00DE1F66">
        <w:rPr>
          <w:rFonts w:ascii="Georgia" w:hAnsi="Georgia" w:cs="Georgia"/>
          <w:sz w:val="24"/>
          <w:szCs w:val="24"/>
        </w:rPr>
        <w:t xml:space="preserve"> retain priority rights to space for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handouts and announcements. Materials from other eligible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organizations will be posted as space permits and may be removed at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any time.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 xml:space="preserve">Signs </w:t>
      </w:r>
      <w:r w:rsidRPr="00DE1F66">
        <w:rPr>
          <w:rFonts w:ascii="Georgia" w:hAnsi="Georgia" w:cs="Georgia"/>
          <w:sz w:val="24"/>
          <w:szCs w:val="24"/>
        </w:rPr>
        <w:lastRenderedPageBreak/>
        <w:t>shall only be posted on library property with prior permission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from the library director and in compliance with local ordinances.</w:t>
      </w:r>
    </w:p>
    <w:p w14:paraId="16D70E37" w14:textId="77777777" w:rsidR="00DE1F66" w:rsidRDefault="00DE1F66" w:rsidP="00DE1F6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DE1F66">
        <w:rPr>
          <w:rFonts w:ascii="Georgia" w:hAnsi="Georgia" w:cs="Georgia"/>
          <w:sz w:val="24"/>
          <w:szCs w:val="24"/>
        </w:rPr>
        <w:t>Petitioning and Protests</w:t>
      </w:r>
    </w:p>
    <w:p w14:paraId="5348FED7" w14:textId="77777777" w:rsidR="00DE1F66" w:rsidRDefault="00DE1F66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DE1F66">
        <w:rPr>
          <w:rFonts w:ascii="Georgia" w:hAnsi="Georgia" w:cs="Georgia"/>
          <w:sz w:val="24"/>
          <w:szCs w:val="24"/>
        </w:rPr>
        <w:t>The library allows petitioning, distribution of literature or leaflets and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canvassing or similar types of appeals by members of the public no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closer than fifty feet either side of the exterior doors of the library’s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public entrances.</w:t>
      </w:r>
    </w:p>
    <w:p w14:paraId="3265540D" w14:textId="77777777" w:rsidR="00DE1F66" w:rsidRDefault="00DE1F66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</w:t>
      </w:r>
      <w:r w:rsidRPr="00DE1F66">
        <w:rPr>
          <w:rFonts w:ascii="Georgia" w:hAnsi="Georgia" w:cs="Georgia"/>
          <w:sz w:val="24"/>
          <w:szCs w:val="24"/>
        </w:rPr>
        <w:t>etitioning, distribution of literature or leaflets and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canvassing or similar types of appeals by members of the public must not interfere with building or parking lot ingress or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egress and must not take place in the parking lots.</w:t>
      </w:r>
    </w:p>
    <w:p w14:paraId="7456374F" w14:textId="77777777" w:rsidR="00DE1F66" w:rsidRDefault="00DE1F66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DE1F66">
        <w:rPr>
          <w:rFonts w:ascii="Georgia" w:hAnsi="Georgia" w:cs="Georgia"/>
          <w:sz w:val="24"/>
          <w:szCs w:val="24"/>
        </w:rPr>
        <w:t>Protests and other similar activities must take place no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closer than fifty feet either side of the exterior doors of the library’s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public entrances.</w:t>
      </w:r>
    </w:p>
    <w:p w14:paraId="2A94C192" w14:textId="77777777" w:rsidR="00DE1F66" w:rsidRDefault="00DE1F66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DE1F66">
        <w:rPr>
          <w:rFonts w:ascii="Georgia" w:hAnsi="Georgia" w:cs="Georgia"/>
          <w:sz w:val="24"/>
          <w:szCs w:val="24"/>
        </w:rPr>
        <w:t>Activities must not interfere with building or parking lot ingress or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egress and must not take place in the parking lots.</w:t>
      </w:r>
    </w:p>
    <w:p w14:paraId="27D2B8DC" w14:textId="77777777" w:rsidR="00DE1F66" w:rsidRPr="00DE1F66" w:rsidRDefault="00DE1F66" w:rsidP="00DE1F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DE1F66">
        <w:rPr>
          <w:rFonts w:ascii="Georgia" w:hAnsi="Georgia" w:cs="Georgia"/>
          <w:sz w:val="24"/>
          <w:szCs w:val="24"/>
        </w:rPr>
        <w:t>Activities must not be so loud as to be considered a breach of peace or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disrupt library programs and services.</w:t>
      </w:r>
    </w:p>
    <w:p w14:paraId="5A0A99F3" w14:textId="77777777" w:rsidR="00DE1F66" w:rsidRDefault="00DE1F66" w:rsidP="00DE1F6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DE1F66">
        <w:rPr>
          <w:rFonts w:ascii="Georgia" w:hAnsi="Georgia" w:cs="Georgia"/>
          <w:sz w:val="24"/>
          <w:szCs w:val="24"/>
        </w:rPr>
        <w:t>Panhandling, Sales and Fundraising</w:t>
      </w:r>
    </w:p>
    <w:p w14:paraId="63C0EACC" w14:textId="77777777" w:rsidR="00471FD0" w:rsidRPr="00C069FD" w:rsidRDefault="00DE1F66" w:rsidP="00471FD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Georgia"/>
          <w:sz w:val="24"/>
          <w:szCs w:val="24"/>
        </w:rPr>
      </w:pPr>
      <w:r w:rsidRPr="00DE1F66">
        <w:rPr>
          <w:rFonts w:ascii="Georgia" w:hAnsi="Georgia" w:cs="Georgia"/>
          <w:sz w:val="24"/>
          <w:szCs w:val="24"/>
        </w:rPr>
        <w:t>The library does not allow panhandling or the sale or promotion of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goods, services or fundraising events in the public areas of the library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building, on the grounds or in the parking lot. The only merchandising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 xml:space="preserve">activities permitted are library or Friends of </w:t>
      </w:r>
      <w:r w:rsidR="00471FD0">
        <w:rPr>
          <w:rFonts w:ascii="Georgia" w:hAnsi="Georgia" w:cs="Georgia"/>
          <w:sz w:val="24"/>
          <w:szCs w:val="24"/>
        </w:rPr>
        <w:t>HTPL</w:t>
      </w:r>
      <w:r w:rsidRPr="00DE1F66">
        <w:rPr>
          <w:rFonts w:ascii="Georgia" w:hAnsi="Georgia" w:cs="Georgia"/>
          <w:sz w:val="24"/>
          <w:szCs w:val="24"/>
        </w:rPr>
        <w:t>-sponsored sales or</w:t>
      </w:r>
      <w:r>
        <w:rPr>
          <w:rFonts w:ascii="Georgia" w:hAnsi="Georgia" w:cs="Georgia"/>
          <w:sz w:val="24"/>
          <w:szCs w:val="24"/>
        </w:rPr>
        <w:t xml:space="preserve"> </w:t>
      </w:r>
      <w:r w:rsidRPr="00DE1F66">
        <w:rPr>
          <w:rFonts w:ascii="Georgia" w:hAnsi="Georgia" w:cs="Georgia"/>
          <w:sz w:val="24"/>
          <w:szCs w:val="24"/>
        </w:rPr>
        <w:t>activities approved by the library director.</w:t>
      </w:r>
    </w:p>
    <w:p w14:paraId="7AFC870C" w14:textId="77777777" w:rsidR="00471FD0" w:rsidRPr="00DA21CC" w:rsidRDefault="00471FD0" w:rsidP="00471FD0">
      <w:pPr>
        <w:pStyle w:val="ListParagraph"/>
        <w:pBdr>
          <w:bottom w:val="single" w:sz="6" w:space="1" w:color="auto"/>
        </w:pBdr>
        <w:spacing w:after="120"/>
        <w:ind w:left="0"/>
        <w:rPr>
          <w:rFonts w:ascii="Georgia" w:hAnsi="Georgia"/>
          <w:sz w:val="24"/>
          <w:szCs w:val="24"/>
        </w:rPr>
      </w:pPr>
    </w:p>
    <w:p w14:paraId="44D5C9A0" w14:textId="77777777" w:rsidR="00471FD0" w:rsidRPr="00211489" w:rsidRDefault="00471FD0" w:rsidP="00471FD0">
      <w:pPr>
        <w:spacing w:after="120"/>
        <w:rPr>
          <w:rFonts w:ascii="Georgia" w:hAnsi="Georgia"/>
          <w:sz w:val="20"/>
          <w:szCs w:val="20"/>
        </w:rPr>
      </w:pPr>
      <w:r w:rsidRPr="00211489">
        <w:rPr>
          <w:rFonts w:ascii="Georgia" w:hAnsi="Georgia"/>
          <w:sz w:val="20"/>
          <w:szCs w:val="20"/>
        </w:rPr>
        <w:t xml:space="preserve">Approved: </w:t>
      </w:r>
      <w:r w:rsidRPr="002E4213">
        <w:rPr>
          <w:rFonts w:ascii="Georgia" w:hAnsi="Georgia"/>
          <w:sz w:val="20"/>
          <w:szCs w:val="20"/>
        </w:rPr>
        <w:t>April 18, 2011</w:t>
      </w:r>
      <w:r w:rsidR="00C069FD">
        <w:rPr>
          <w:rFonts w:ascii="Georgia" w:hAnsi="Georgia"/>
          <w:sz w:val="20"/>
          <w:szCs w:val="20"/>
        </w:rPr>
        <w:t>; r</w:t>
      </w:r>
      <w:r>
        <w:rPr>
          <w:rFonts w:ascii="Georgia" w:hAnsi="Georgia"/>
          <w:sz w:val="20"/>
          <w:szCs w:val="20"/>
        </w:rPr>
        <w:t xml:space="preserve">evised March 14, 2016. Replaces </w:t>
      </w:r>
      <w:r w:rsidRPr="00471FD0">
        <w:rPr>
          <w:rFonts w:ascii="Georgia" w:hAnsi="Georgia"/>
          <w:i/>
          <w:sz w:val="20"/>
          <w:szCs w:val="20"/>
        </w:rPr>
        <w:t>Promotional Materials Policy</w:t>
      </w:r>
      <w:r w:rsidR="00C069FD">
        <w:rPr>
          <w:rFonts w:ascii="Georgia" w:hAnsi="Georgia"/>
          <w:sz w:val="20"/>
          <w:szCs w:val="20"/>
        </w:rPr>
        <w:t xml:space="preserve"> approved:</w:t>
      </w:r>
      <w:r>
        <w:rPr>
          <w:rFonts w:ascii="Georgia" w:hAnsi="Georgia"/>
          <w:sz w:val="20"/>
          <w:szCs w:val="20"/>
        </w:rPr>
        <w:t xml:space="preserve"> December, 9, 2009</w:t>
      </w:r>
      <w:r w:rsidRPr="00211489">
        <w:rPr>
          <w:rFonts w:ascii="Georgia" w:hAnsi="Georgia"/>
          <w:sz w:val="20"/>
          <w:szCs w:val="20"/>
        </w:rPr>
        <w:br/>
        <w:t>Harrison Township Public Library Board of Trustees</w:t>
      </w:r>
    </w:p>
    <w:p w14:paraId="58A4D91D" w14:textId="77777777" w:rsidR="00471FD0" w:rsidRPr="00471FD0" w:rsidRDefault="00471FD0" w:rsidP="00471FD0">
      <w:pPr>
        <w:autoSpaceDE w:val="0"/>
        <w:autoSpaceDN w:val="0"/>
        <w:adjustRightInd w:val="0"/>
        <w:spacing w:after="120"/>
        <w:rPr>
          <w:rFonts w:ascii="Georgia" w:hAnsi="Georgia" w:cs="Georgia"/>
          <w:sz w:val="24"/>
          <w:szCs w:val="24"/>
        </w:rPr>
      </w:pPr>
    </w:p>
    <w:sectPr w:rsidR="00471FD0" w:rsidRPr="00471F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CBB7C" w14:textId="77777777" w:rsidR="00BC6167" w:rsidRDefault="00BC6167" w:rsidP="00C1623C">
      <w:pPr>
        <w:spacing w:after="0"/>
      </w:pPr>
      <w:r>
        <w:separator/>
      </w:r>
    </w:p>
  </w:endnote>
  <w:endnote w:type="continuationSeparator" w:id="0">
    <w:p w14:paraId="1F098C84" w14:textId="77777777" w:rsidR="00BC6167" w:rsidRDefault="00BC6167" w:rsidP="00C162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732F4" w14:textId="77777777" w:rsidR="00902965" w:rsidRDefault="0090296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BF8FA" w14:textId="77777777" w:rsidR="005A3837" w:rsidRPr="005A3837" w:rsidRDefault="00C069FD">
    <w:pPr>
      <w:pStyle w:val="Footer"/>
      <w:rPr>
        <w:sz w:val="24"/>
        <w:szCs w:val="24"/>
      </w:rPr>
    </w:pPr>
    <w:r w:rsidRPr="00C069FD">
      <w:rPr>
        <w:rFonts w:ascii="Trebuchet MS" w:hAnsi="Trebuchet MS" w:cs="Trebuchet MS"/>
        <w:sz w:val="24"/>
        <w:szCs w:val="24"/>
      </w:rPr>
      <w:t>Displays and Distribution of Non-Library Materials Policy</w:t>
    </w:r>
    <w:r>
      <w:rPr>
        <w:rFonts w:ascii="Trebuchet MS" w:hAnsi="Trebuchet MS"/>
        <w:sz w:val="24"/>
        <w:szCs w:val="24"/>
      </w:rPr>
      <w:tab/>
      <w:t>MGT-</w:t>
    </w:r>
    <w:r w:rsidR="00862EC9">
      <w:rPr>
        <w:rFonts w:ascii="Trebuchet MS" w:hAnsi="Trebuchet MS"/>
        <w:sz w:val="24"/>
        <w:szCs w:val="24"/>
      </w:rPr>
      <w:t>0</w:t>
    </w:r>
    <w:r w:rsidR="00902965">
      <w:rPr>
        <w:rFonts w:ascii="Trebuchet MS" w:hAnsi="Trebuchet MS"/>
        <w:sz w:val="24"/>
        <w:szCs w:val="24"/>
      </w:rPr>
      <w:t>4</w:t>
    </w:r>
    <w:bookmarkStart w:id="0" w:name="_GoBack"/>
    <w:bookmarkEnd w:id="0"/>
    <w:r w:rsidR="0032556B">
      <w:rPr>
        <w:rFonts w:ascii="Trebuchet MS" w:hAnsi="Trebuchet MS"/>
        <w:sz w:val="24"/>
        <w:szCs w:val="24"/>
      </w:rPr>
      <w:t xml:space="preserve"> Page </w:t>
    </w:r>
    <w:r w:rsidR="005A3837">
      <w:rPr>
        <w:rFonts w:ascii="Trebuchet MS" w:hAnsi="Trebuchet MS"/>
        <w:sz w:val="24"/>
        <w:szCs w:val="24"/>
      </w:rPr>
      <w:fldChar w:fldCharType="begin"/>
    </w:r>
    <w:r w:rsidR="005A3837">
      <w:rPr>
        <w:rFonts w:ascii="Trebuchet MS" w:hAnsi="Trebuchet MS"/>
        <w:sz w:val="24"/>
        <w:szCs w:val="24"/>
      </w:rPr>
      <w:instrText xml:space="preserve"> PAGE  \* Arabic  \* MERGEFORMAT </w:instrText>
    </w:r>
    <w:r w:rsidR="005A3837">
      <w:rPr>
        <w:rFonts w:ascii="Trebuchet MS" w:hAnsi="Trebuchet MS"/>
        <w:sz w:val="24"/>
        <w:szCs w:val="24"/>
      </w:rPr>
      <w:fldChar w:fldCharType="separate"/>
    </w:r>
    <w:r w:rsidR="00902965">
      <w:rPr>
        <w:rFonts w:ascii="Trebuchet MS" w:hAnsi="Trebuchet MS"/>
        <w:noProof/>
        <w:sz w:val="24"/>
        <w:szCs w:val="24"/>
      </w:rPr>
      <w:t>1</w:t>
    </w:r>
    <w:r w:rsidR="005A3837">
      <w:rPr>
        <w:rFonts w:ascii="Trebuchet MS" w:hAnsi="Trebuchet MS"/>
        <w:sz w:val="24"/>
        <w:szCs w:val="24"/>
      </w:rPr>
      <w:fldChar w:fldCharType="end"/>
    </w:r>
    <w:r w:rsidR="0032556B">
      <w:rPr>
        <w:rFonts w:ascii="Trebuchet MS" w:hAnsi="Trebuchet MS"/>
        <w:sz w:val="24"/>
        <w:szCs w:val="24"/>
      </w:rPr>
      <w:t xml:space="preserve"> of </w:t>
    </w:r>
    <w:r w:rsidR="0032556B">
      <w:rPr>
        <w:rFonts w:ascii="Trebuchet MS" w:hAnsi="Trebuchet MS"/>
        <w:sz w:val="24"/>
        <w:szCs w:val="24"/>
      </w:rPr>
      <w:fldChar w:fldCharType="begin"/>
    </w:r>
    <w:r w:rsidR="0032556B">
      <w:rPr>
        <w:rFonts w:ascii="Trebuchet MS" w:hAnsi="Trebuchet MS"/>
        <w:sz w:val="24"/>
        <w:szCs w:val="24"/>
      </w:rPr>
      <w:instrText xml:space="preserve"> NUMPAGES  \* Arabic  \* MERGEFORMAT </w:instrText>
    </w:r>
    <w:r w:rsidR="0032556B">
      <w:rPr>
        <w:rFonts w:ascii="Trebuchet MS" w:hAnsi="Trebuchet MS"/>
        <w:sz w:val="24"/>
        <w:szCs w:val="24"/>
      </w:rPr>
      <w:fldChar w:fldCharType="separate"/>
    </w:r>
    <w:r w:rsidR="00902965">
      <w:rPr>
        <w:rFonts w:ascii="Trebuchet MS" w:hAnsi="Trebuchet MS"/>
        <w:noProof/>
        <w:sz w:val="24"/>
        <w:szCs w:val="24"/>
      </w:rPr>
      <w:t>2</w:t>
    </w:r>
    <w:r w:rsidR="0032556B">
      <w:rPr>
        <w:rFonts w:ascii="Trebuchet MS" w:hAnsi="Trebuchet MS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2BEA4" w14:textId="77777777" w:rsidR="00902965" w:rsidRDefault="0090296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A0D25" w14:textId="77777777" w:rsidR="00BC6167" w:rsidRDefault="00BC6167" w:rsidP="00C1623C">
      <w:pPr>
        <w:spacing w:after="0"/>
      </w:pPr>
      <w:r>
        <w:separator/>
      </w:r>
    </w:p>
  </w:footnote>
  <w:footnote w:type="continuationSeparator" w:id="0">
    <w:p w14:paraId="491410D4" w14:textId="77777777" w:rsidR="00BC6167" w:rsidRDefault="00BC6167" w:rsidP="00C162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3863C" w14:textId="77777777" w:rsidR="00902965" w:rsidRDefault="0090296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236AF" w14:textId="77777777" w:rsidR="00C1623C" w:rsidRPr="00386532" w:rsidRDefault="00435850" w:rsidP="00211489">
    <w:pPr>
      <w:spacing w:after="0"/>
      <w:rPr>
        <w:rFonts w:ascii="Trebuchet MS" w:hAnsi="Trebuchet MS"/>
        <w:sz w:val="28"/>
        <w:szCs w:val="28"/>
      </w:rPr>
    </w:pPr>
    <w:r>
      <w:rPr>
        <w:rFonts w:ascii="Trebuchet MS" w:hAnsi="Trebuchet MS" w:cs="Trebuchet MS"/>
        <w:sz w:val="28"/>
        <w:szCs w:val="28"/>
      </w:rPr>
      <w:t>Displays and Distribution of Non-Library Materials Policy</w:t>
    </w:r>
    <w:r w:rsidR="00914CB7" w:rsidRPr="00386532">
      <w:rPr>
        <w:rFonts w:ascii="Trebuchet MS" w:hAnsi="Trebuchet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9BEBFE" wp14:editId="47B92692">
              <wp:simplePos x="0" y="0"/>
              <wp:positionH relativeFrom="column">
                <wp:posOffset>5257800</wp:posOffset>
              </wp:positionH>
              <wp:positionV relativeFrom="paragraph">
                <wp:posOffset>-228600</wp:posOffset>
              </wp:positionV>
              <wp:extent cx="1143000" cy="347472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3474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98AD4" w14:textId="77777777" w:rsidR="00914CB7" w:rsidRPr="008F0905" w:rsidRDefault="00435850" w:rsidP="00914CB7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  <w:sz w:val="40"/>
                              <w:szCs w:val="40"/>
                            </w:rPr>
                            <w:t>MGT-</w:t>
                          </w:r>
                          <w:r w:rsidR="00E007B8">
                            <w:rPr>
                              <w:rFonts w:ascii="Trebuchet MS" w:hAnsi="Trebuchet MS"/>
                              <w:b/>
                              <w:bCs/>
                              <w:sz w:val="40"/>
                              <w:szCs w:val="40"/>
                            </w:rPr>
                            <w:t>0</w:t>
                          </w:r>
                          <w:r w:rsidR="00902965">
                            <w:rPr>
                              <w:rFonts w:ascii="Trebuchet MS" w:hAnsi="Trebuchet MS"/>
                              <w:b/>
                              <w:bCs/>
                              <w:sz w:val="40"/>
                              <w:szCs w:val="4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414pt;margin-top:-17.95pt;width:90pt;height:2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" stroked="f">
              <v:textbox>
                <w:txbxContent>
                  <w:p w14:paraId="25098AD4" w14:textId="77777777" w:rsidR="00914CB7" w:rsidRPr="008F0905" w:rsidRDefault="00435850" w:rsidP="00914CB7">
                    <w:pPr>
                      <w:jc w:val="center"/>
                      <w:rPr>
                        <w:rFonts w:ascii="Trebuchet MS" w:hAnsi="Trebuchet MS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ascii="Trebuchet MS" w:hAnsi="Trebuchet MS"/>
                        <w:b/>
                        <w:bCs/>
                        <w:sz w:val="40"/>
                        <w:szCs w:val="40"/>
                      </w:rPr>
                      <w:t>MGT-</w:t>
                    </w:r>
                    <w:r w:rsidR="00E007B8">
                      <w:rPr>
                        <w:rFonts w:ascii="Trebuchet MS" w:hAnsi="Trebuchet MS"/>
                        <w:b/>
                        <w:bCs/>
                        <w:sz w:val="40"/>
                        <w:szCs w:val="40"/>
                      </w:rPr>
                      <w:t>0</w:t>
                    </w:r>
                    <w:r w:rsidR="00902965">
                      <w:rPr>
                        <w:rFonts w:ascii="Trebuchet MS" w:hAnsi="Trebuchet MS"/>
                        <w:b/>
                        <w:bCs/>
                        <w:sz w:val="40"/>
                        <w:szCs w:val="4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ECBD9" w14:textId="77777777" w:rsidR="00902965" w:rsidRDefault="0090296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4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0E13CE8"/>
    <w:multiLevelType w:val="multilevel"/>
    <w:tmpl w:val="4862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A4772F"/>
    <w:multiLevelType w:val="multilevel"/>
    <w:tmpl w:val="4862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600EE8"/>
    <w:multiLevelType w:val="hybridMultilevel"/>
    <w:tmpl w:val="F60258A2"/>
    <w:lvl w:ilvl="0" w:tplc="613CD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F74BB6"/>
    <w:multiLevelType w:val="multilevel"/>
    <w:tmpl w:val="4862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A3"/>
    <w:rsid w:val="00053E14"/>
    <w:rsid w:val="000948CC"/>
    <w:rsid w:val="000E3E6C"/>
    <w:rsid w:val="00150475"/>
    <w:rsid w:val="00211489"/>
    <w:rsid w:val="00294267"/>
    <w:rsid w:val="002A2BA9"/>
    <w:rsid w:val="00321F15"/>
    <w:rsid w:val="0032556B"/>
    <w:rsid w:val="00386532"/>
    <w:rsid w:val="00435850"/>
    <w:rsid w:val="00471FD0"/>
    <w:rsid w:val="004A57A3"/>
    <w:rsid w:val="004C1AE2"/>
    <w:rsid w:val="004C4E39"/>
    <w:rsid w:val="00537981"/>
    <w:rsid w:val="005A3837"/>
    <w:rsid w:val="005E3323"/>
    <w:rsid w:val="006A568E"/>
    <w:rsid w:val="00733989"/>
    <w:rsid w:val="007559E6"/>
    <w:rsid w:val="007900B3"/>
    <w:rsid w:val="007F0CED"/>
    <w:rsid w:val="00862EC9"/>
    <w:rsid w:val="00902965"/>
    <w:rsid w:val="00914CB7"/>
    <w:rsid w:val="009678EB"/>
    <w:rsid w:val="009F110E"/>
    <w:rsid w:val="00A17FA3"/>
    <w:rsid w:val="00A633DB"/>
    <w:rsid w:val="00BC1415"/>
    <w:rsid w:val="00BC6167"/>
    <w:rsid w:val="00C069FD"/>
    <w:rsid w:val="00C1623C"/>
    <w:rsid w:val="00C35A34"/>
    <w:rsid w:val="00C85FE6"/>
    <w:rsid w:val="00CE2BE2"/>
    <w:rsid w:val="00D27E25"/>
    <w:rsid w:val="00D835D2"/>
    <w:rsid w:val="00D95B62"/>
    <w:rsid w:val="00DA21CC"/>
    <w:rsid w:val="00DE1F66"/>
    <w:rsid w:val="00E0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285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FA3"/>
    <w:pPr>
      <w:spacing w:after="8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2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623C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162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623C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DA21CC"/>
    <w:pPr>
      <w:ind w:left="720"/>
      <w:contextualSpacing/>
    </w:pPr>
  </w:style>
  <w:style w:type="paragraph" w:customStyle="1" w:styleId="ApprovedUpdateHistory">
    <w:name w:val="Approved/Update History"/>
    <w:rsid w:val="00211489"/>
    <w:pPr>
      <w:spacing w:after="40"/>
    </w:pPr>
    <w:rPr>
      <w:rFonts w:ascii="Georgia" w:eastAsia="Times New Roman" w:hAnsi="Georgi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10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10E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10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FA3"/>
    <w:pPr>
      <w:spacing w:after="8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2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623C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162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623C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DA21CC"/>
    <w:pPr>
      <w:ind w:left="720"/>
      <w:contextualSpacing/>
    </w:pPr>
  </w:style>
  <w:style w:type="paragraph" w:customStyle="1" w:styleId="ApprovedUpdateHistory">
    <w:name w:val="Approved/Update History"/>
    <w:rsid w:val="00211489"/>
    <w:pPr>
      <w:spacing w:after="40"/>
    </w:pPr>
    <w:rPr>
      <w:rFonts w:ascii="Georgia" w:eastAsia="Times New Roman" w:hAnsi="Georgi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10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10E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1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9CD5-8487-584B-BB4D-05777259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512</Words>
  <Characters>2920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Harrison Township Public Library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Hutchins</dc:creator>
  <cp:lastModifiedBy>Dan Hutchins</cp:lastModifiedBy>
  <cp:revision>7</cp:revision>
  <dcterms:created xsi:type="dcterms:W3CDTF">2016-03-01T16:32:00Z</dcterms:created>
  <dcterms:modified xsi:type="dcterms:W3CDTF">2017-05-18T20:47:00Z</dcterms:modified>
</cp:coreProperties>
</file>